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6A38D" w14:textId="77777777" w:rsidR="00493946" w:rsidRPr="000411E5" w:rsidRDefault="00493946" w:rsidP="009A6FC9">
      <w:pPr>
        <w:tabs>
          <w:tab w:val="left" w:pos="851"/>
          <w:tab w:val="left" w:pos="1134"/>
          <w:tab w:val="left" w:pos="1418"/>
          <w:tab w:val="left" w:pos="1701"/>
          <w:tab w:val="left" w:pos="1985"/>
          <w:tab w:val="left" w:pos="2835"/>
        </w:tabs>
        <w:ind w:firstLineChars="0" w:firstLine="0"/>
        <w:rPr>
          <w:rFonts w:ascii="Arial" w:eastAsia="黑体" w:hAnsi="Arial" w:cs="Arial"/>
          <w:sz w:val="32"/>
          <w:szCs w:val="32"/>
        </w:rPr>
      </w:pPr>
      <w:r>
        <w:rPr>
          <w:rFonts w:ascii="Arial" w:hAnsi="Arial"/>
          <w:noProof/>
          <w:sz w:val="28"/>
          <w:szCs w:val="20"/>
        </w:rPr>
        <w:drawing>
          <wp:inline distT="0" distB="0" distL="0" distR="0" wp14:anchorId="4AA8DCB5" wp14:editId="4B27FAB9">
            <wp:extent cx="679450" cy="654050"/>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9">
                      <a:extLst>
                        <a:ext uri="{28A0092B-C50C-407E-A947-70E740481C1C}">
                          <a14:useLocalDpi xmlns:a14="http://schemas.microsoft.com/office/drawing/2010/main" val="0"/>
                        </a:ext>
                      </a:extLst>
                    </a:blip>
                    <a:srcRect l="31250" r="39236" b="52325"/>
                    <a:stretch>
                      <a:fillRect/>
                    </a:stretch>
                  </pic:blipFill>
                  <pic:spPr bwMode="auto">
                    <a:xfrm>
                      <a:off x="0" y="0"/>
                      <a:ext cx="679450" cy="654050"/>
                    </a:xfrm>
                    <a:prstGeom prst="rect">
                      <a:avLst/>
                    </a:prstGeom>
                    <a:noFill/>
                    <a:ln>
                      <a:noFill/>
                    </a:ln>
                  </pic:spPr>
                </pic:pic>
              </a:graphicData>
            </a:graphic>
          </wp:inline>
        </w:drawing>
      </w:r>
    </w:p>
    <w:p w14:paraId="0B0D0329" w14:textId="77777777" w:rsidR="00493946" w:rsidRPr="000411E5" w:rsidRDefault="00493946" w:rsidP="009A6FC9">
      <w:pPr>
        <w:tabs>
          <w:tab w:val="left" w:pos="851"/>
          <w:tab w:val="left" w:pos="1134"/>
          <w:tab w:val="left" w:pos="1418"/>
          <w:tab w:val="left" w:pos="1701"/>
          <w:tab w:val="left" w:pos="1985"/>
          <w:tab w:val="left" w:pos="2835"/>
        </w:tabs>
        <w:ind w:firstLineChars="0" w:firstLine="0"/>
        <w:rPr>
          <w:rFonts w:ascii="Arial" w:eastAsia="黑体" w:hAnsi="Arial" w:cs="Arial"/>
          <w:sz w:val="32"/>
          <w:szCs w:val="32"/>
        </w:rPr>
      </w:pPr>
    </w:p>
    <w:p w14:paraId="0D3EF272" w14:textId="77777777" w:rsidR="00493946" w:rsidRPr="000411E5" w:rsidRDefault="00493946" w:rsidP="009A6FC9">
      <w:pPr>
        <w:tabs>
          <w:tab w:val="left" w:pos="851"/>
          <w:tab w:val="left" w:pos="1134"/>
          <w:tab w:val="left" w:pos="1418"/>
          <w:tab w:val="left" w:pos="1701"/>
          <w:tab w:val="left" w:pos="1985"/>
          <w:tab w:val="left" w:pos="2835"/>
        </w:tabs>
        <w:ind w:firstLineChars="0" w:firstLine="0"/>
        <w:jc w:val="center"/>
        <w:rPr>
          <w:rFonts w:ascii="楷体" w:eastAsia="楷体" w:hAnsi="楷体" w:cs="Arial" w:hint="eastAsia"/>
          <w:b/>
          <w:sz w:val="72"/>
          <w:szCs w:val="72"/>
        </w:rPr>
      </w:pPr>
      <w:r w:rsidRPr="000411E5">
        <w:rPr>
          <w:rFonts w:ascii="楷体" w:eastAsia="楷体" w:hAnsi="楷体" w:cs="Arial"/>
          <w:b/>
          <w:sz w:val="72"/>
          <w:szCs w:val="72"/>
        </w:rPr>
        <w:t>技</w:t>
      </w:r>
      <w:r w:rsidRPr="000411E5">
        <w:rPr>
          <w:rFonts w:ascii="楷体" w:eastAsia="楷体" w:hAnsi="楷体" w:cs="Arial" w:hint="eastAsia"/>
          <w:b/>
          <w:sz w:val="72"/>
          <w:szCs w:val="72"/>
        </w:rPr>
        <w:t xml:space="preserve"> </w:t>
      </w:r>
      <w:r w:rsidRPr="000411E5">
        <w:rPr>
          <w:rFonts w:ascii="楷体" w:eastAsia="楷体" w:hAnsi="楷体" w:cs="Arial"/>
          <w:b/>
          <w:sz w:val="72"/>
          <w:szCs w:val="72"/>
        </w:rPr>
        <w:t>术</w:t>
      </w:r>
      <w:r w:rsidRPr="000411E5">
        <w:rPr>
          <w:rFonts w:ascii="楷体" w:eastAsia="楷体" w:hAnsi="楷体" w:cs="Arial" w:hint="eastAsia"/>
          <w:b/>
          <w:sz w:val="72"/>
          <w:szCs w:val="72"/>
        </w:rPr>
        <w:t xml:space="preserve"> </w:t>
      </w:r>
      <w:r w:rsidRPr="000411E5">
        <w:rPr>
          <w:rFonts w:ascii="楷体" w:eastAsia="楷体" w:hAnsi="楷体" w:cs="Arial"/>
          <w:b/>
          <w:sz w:val="72"/>
          <w:szCs w:val="72"/>
        </w:rPr>
        <w:t>规</w:t>
      </w:r>
      <w:r w:rsidRPr="000411E5">
        <w:rPr>
          <w:rFonts w:ascii="楷体" w:eastAsia="楷体" w:hAnsi="楷体" w:cs="Arial" w:hint="eastAsia"/>
          <w:b/>
          <w:sz w:val="72"/>
          <w:szCs w:val="72"/>
        </w:rPr>
        <w:t xml:space="preserve"> </w:t>
      </w:r>
      <w:r w:rsidRPr="000411E5">
        <w:rPr>
          <w:rFonts w:ascii="楷体" w:eastAsia="楷体" w:hAnsi="楷体" w:cs="Arial"/>
          <w:b/>
          <w:sz w:val="72"/>
          <w:szCs w:val="72"/>
        </w:rPr>
        <w:t>格</w:t>
      </w:r>
      <w:r w:rsidRPr="000411E5">
        <w:rPr>
          <w:rFonts w:ascii="楷体" w:eastAsia="楷体" w:hAnsi="楷体" w:cs="Arial" w:hint="eastAsia"/>
          <w:b/>
          <w:sz w:val="72"/>
          <w:szCs w:val="72"/>
        </w:rPr>
        <w:t xml:space="preserve"> </w:t>
      </w:r>
      <w:r w:rsidRPr="000411E5">
        <w:rPr>
          <w:rFonts w:ascii="楷体" w:eastAsia="楷体" w:hAnsi="楷体" w:cs="Arial"/>
          <w:b/>
          <w:sz w:val="72"/>
          <w:szCs w:val="72"/>
        </w:rPr>
        <w:t>书</w:t>
      </w:r>
    </w:p>
    <w:p w14:paraId="42E7C762" w14:textId="77777777" w:rsidR="00493946" w:rsidRPr="000411E5" w:rsidRDefault="00493946" w:rsidP="009A6FC9">
      <w:pPr>
        <w:tabs>
          <w:tab w:val="left" w:pos="851"/>
          <w:tab w:val="left" w:pos="1134"/>
          <w:tab w:val="left" w:pos="1418"/>
          <w:tab w:val="left" w:pos="1701"/>
          <w:tab w:val="left" w:pos="1985"/>
          <w:tab w:val="left" w:pos="2835"/>
        </w:tabs>
        <w:ind w:firstLineChars="0" w:firstLine="0"/>
        <w:rPr>
          <w:rFonts w:ascii="Arial" w:eastAsia="黑体" w:hAnsi="Arial" w:cs="Arial"/>
          <w:sz w:val="32"/>
          <w:szCs w:val="32"/>
        </w:rPr>
      </w:pPr>
    </w:p>
    <w:p w14:paraId="50D8D321" w14:textId="77777777" w:rsidR="00493946" w:rsidRPr="000411E5" w:rsidRDefault="00493946" w:rsidP="009A6FC9">
      <w:pPr>
        <w:tabs>
          <w:tab w:val="left" w:pos="851"/>
          <w:tab w:val="left" w:pos="1134"/>
          <w:tab w:val="left" w:pos="1418"/>
          <w:tab w:val="left" w:pos="1701"/>
          <w:tab w:val="left" w:pos="1985"/>
          <w:tab w:val="left" w:pos="2835"/>
        </w:tabs>
        <w:spacing w:line="720" w:lineRule="auto"/>
        <w:ind w:firstLineChars="0" w:firstLine="0"/>
        <w:jc w:val="left"/>
        <w:rPr>
          <w:rFonts w:hAnsi="宋体" w:cs="Arial" w:hint="eastAsia"/>
          <w:b/>
          <w:sz w:val="28"/>
          <w:szCs w:val="28"/>
        </w:rPr>
      </w:pPr>
    </w:p>
    <w:p w14:paraId="292876F3" w14:textId="77777777" w:rsidR="00832452" w:rsidRDefault="00493946" w:rsidP="00832452">
      <w:pPr>
        <w:tabs>
          <w:tab w:val="left" w:pos="851"/>
          <w:tab w:val="left" w:pos="1134"/>
          <w:tab w:val="left" w:pos="1418"/>
          <w:tab w:val="left" w:pos="1701"/>
          <w:tab w:val="left" w:pos="1985"/>
          <w:tab w:val="left" w:pos="2835"/>
        </w:tabs>
        <w:ind w:firstLineChars="500" w:firstLine="1405"/>
        <w:jc w:val="left"/>
        <w:rPr>
          <w:rFonts w:hAnsi="宋体" w:cs="Arial" w:hint="eastAsia"/>
          <w:sz w:val="28"/>
          <w:szCs w:val="28"/>
        </w:rPr>
      </w:pPr>
      <w:r w:rsidRPr="000411E5">
        <w:rPr>
          <w:rFonts w:hAnsi="宋体" w:cs="Arial" w:hint="eastAsia"/>
          <w:b/>
          <w:sz w:val="28"/>
          <w:szCs w:val="28"/>
        </w:rPr>
        <w:t>项目名称：</w:t>
      </w:r>
      <w:r w:rsidR="00832452" w:rsidRPr="00832452">
        <w:rPr>
          <w:rFonts w:hAnsi="宋体" w:cs="Arial" w:hint="eastAsia"/>
          <w:sz w:val="28"/>
          <w:szCs w:val="28"/>
        </w:rPr>
        <w:t>垫江县脱硫厂有限责任公司百万方</w:t>
      </w:r>
    </w:p>
    <w:p w14:paraId="10681994" w14:textId="77777777" w:rsidR="00493946" w:rsidRPr="000411E5" w:rsidRDefault="00832452" w:rsidP="00832452">
      <w:pPr>
        <w:tabs>
          <w:tab w:val="left" w:pos="851"/>
          <w:tab w:val="left" w:pos="1134"/>
          <w:tab w:val="left" w:pos="1418"/>
          <w:tab w:val="left" w:pos="1701"/>
          <w:tab w:val="left" w:pos="1985"/>
          <w:tab w:val="left" w:pos="2835"/>
        </w:tabs>
        <w:ind w:firstLineChars="1000" w:firstLine="2800"/>
        <w:jc w:val="left"/>
        <w:rPr>
          <w:rFonts w:hAnsi="宋体" w:cs="Arial" w:hint="eastAsia"/>
          <w:sz w:val="28"/>
          <w:szCs w:val="28"/>
          <w:u w:val="single"/>
        </w:rPr>
      </w:pPr>
      <w:r w:rsidRPr="00832452">
        <w:rPr>
          <w:rFonts w:hAnsi="宋体" w:cs="Arial" w:hint="eastAsia"/>
          <w:sz w:val="28"/>
          <w:szCs w:val="28"/>
        </w:rPr>
        <w:t>及三期脱硫装置更新改造提升项目</w:t>
      </w:r>
    </w:p>
    <w:p w14:paraId="04A9F951" w14:textId="77777777" w:rsidR="00493946" w:rsidRPr="000411E5" w:rsidRDefault="00493946" w:rsidP="00832452">
      <w:pPr>
        <w:tabs>
          <w:tab w:val="left" w:pos="851"/>
          <w:tab w:val="left" w:pos="1134"/>
          <w:tab w:val="left" w:pos="1418"/>
          <w:tab w:val="left" w:pos="1701"/>
          <w:tab w:val="left" w:pos="1985"/>
          <w:tab w:val="left" w:pos="2835"/>
        </w:tabs>
        <w:spacing w:line="720" w:lineRule="auto"/>
        <w:ind w:firstLineChars="500" w:firstLine="1405"/>
        <w:jc w:val="left"/>
        <w:rPr>
          <w:rFonts w:hAnsi="宋体" w:cs="Arial" w:hint="eastAsia"/>
          <w:b/>
          <w:sz w:val="28"/>
          <w:szCs w:val="28"/>
        </w:rPr>
      </w:pPr>
      <w:r w:rsidRPr="000411E5">
        <w:rPr>
          <w:rFonts w:hAnsi="宋体" w:cs="Arial" w:hint="eastAsia"/>
          <w:b/>
          <w:sz w:val="28"/>
          <w:szCs w:val="28"/>
        </w:rPr>
        <w:t>设备名称：</w:t>
      </w:r>
      <w:r w:rsidR="00832452">
        <w:rPr>
          <w:rFonts w:ascii="Arial" w:hAnsi="Arial" w:hint="eastAsia"/>
          <w:sz w:val="28"/>
          <w:szCs w:val="20"/>
        </w:rPr>
        <w:t>主燃烧炉</w:t>
      </w:r>
      <w:r w:rsidR="0017180A">
        <w:rPr>
          <w:rFonts w:ascii="Arial" w:hAnsi="Arial" w:hint="eastAsia"/>
          <w:sz w:val="28"/>
          <w:szCs w:val="20"/>
        </w:rPr>
        <w:t>余热锅炉</w:t>
      </w:r>
    </w:p>
    <w:p w14:paraId="07CE54E6" w14:textId="77777777" w:rsidR="00493946" w:rsidRPr="000411E5" w:rsidRDefault="00493946" w:rsidP="00832452">
      <w:pPr>
        <w:tabs>
          <w:tab w:val="left" w:pos="851"/>
          <w:tab w:val="left" w:pos="1134"/>
          <w:tab w:val="left" w:pos="1418"/>
          <w:tab w:val="left" w:pos="1701"/>
          <w:tab w:val="left" w:pos="1985"/>
          <w:tab w:val="left" w:pos="2835"/>
        </w:tabs>
        <w:spacing w:line="720" w:lineRule="auto"/>
        <w:ind w:firstLineChars="500" w:firstLine="1405"/>
        <w:jc w:val="left"/>
        <w:rPr>
          <w:rFonts w:ascii="Arial" w:eastAsia="黑体" w:hAnsi="Arial" w:cs="Arial"/>
          <w:b/>
          <w:sz w:val="30"/>
          <w:szCs w:val="30"/>
        </w:rPr>
      </w:pPr>
      <w:r w:rsidRPr="000411E5">
        <w:rPr>
          <w:rFonts w:hAnsi="宋体" w:cs="Arial" w:hint="eastAsia"/>
          <w:b/>
          <w:sz w:val="28"/>
          <w:szCs w:val="28"/>
        </w:rPr>
        <w:t>业    主：</w:t>
      </w:r>
      <w:r w:rsidRPr="000411E5">
        <w:rPr>
          <w:rFonts w:hAnsi="宋体" w:cs="Arial" w:hint="eastAsia"/>
          <w:sz w:val="28"/>
          <w:szCs w:val="28"/>
        </w:rPr>
        <w:t>垫江县脱硫厂</w:t>
      </w:r>
    </w:p>
    <w:p w14:paraId="119B9F13" w14:textId="77777777" w:rsidR="00493946" w:rsidRPr="000411E5" w:rsidRDefault="00493946" w:rsidP="009A6FC9">
      <w:pPr>
        <w:tabs>
          <w:tab w:val="left" w:pos="851"/>
          <w:tab w:val="left" w:pos="1134"/>
          <w:tab w:val="left" w:pos="1418"/>
          <w:tab w:val="left" w:pos="1701"/>
          <w:tab w:val="left" w:pos="1985"/>
          <w:tab w:val="left" w:pos="2835"/>
        </w:tabs>
        <w:ind w:leftChars="200" w:left="480" w:firstLineChars="0" w:firstLine="0"/>
        <w:rPr>
          <w:rFonts w:ascii="Arial" w:hAnsi="Arial" w:cs="Arial"/>
        </w:rPr>
      </w:pPr>
    </w:p>
    <w:p w14:paraId="1A325321" w14:textId="77777777" w:rsidR="00493946" w:rsidRPr="000411E5" w:rsidRDefault="00493946" w:rsidP="009A6FC9">
      <w:pPr>
        <w:tabs>
          <w:tab w:val="left" w:pos="851"/>
          <w:tab w:val="left" w:pos="1134"/>
          <w:tab w:val="left" w:pos="1418"/>
          <w:tab w:val="left" w:pos="1701"/>
          <w:tab w:val="left" w:pos="1985"/>
          <w:tab w:val="left" w:pos="2835"/>
        </w:tabs>
        <w:ind w:leftChars="200" w:left="480" w:firstLineChars="0" w:firstLine="0"/>
        <w:rPr>
          <w:rFonts w:ascii="Arial" w:hAnsi="Arial" w:cs="Arial"/>
        </w:rPr>
      </w:pPr>
    </w:p>
    <w:p w14:paraId="17ABC772" w14:textId="77777777" w:rsidR="00493946" w:rsidRPr="000411E5" w:rsidRDefault="00493946" w:rsidP="009A6FC9">
      <w:pPr>
        <w:tabs>
          <w:tab w:val="left" w:pos="851"/>
          <w:tab w:val="left" w:pos="1134"/>
          <w:tab w:val="left" w:pos="1418"/>
          <w:tab w:val="left" w:pos="1701"/>
          <w:tab w:val="left" w:pos="1985"/>
          <w:tab w:val="left" w:pos="2835"/>
        </w:tabs>
        <w:ind w:leftChars="200" w:left="480" w:firstLineChars="0" w:firstLine="0"/>
        <w:rPr>
          <w:rFonts w:ascii="Arial" w:hAnsi="Arial" w:cs="Arial"/>
        </w:rPr>
      </w:pPr>
    </w:p>
    <w:p w14:paraId="340F2B91" w14:textId="77777777" w:rsidR="00493946" w:rsidRPr="000411E5" w:rsidRDefault="00493946" w:rsidP="009A6FC9">
      <w:pPr>
        <w:tabs>
          <w:tab w:val="left" w:pos="851"/>
          <w:tab w:val="left" w:pos="1134"/>
          <w:tab w:val="left" w:pos="1418"/>
          <w:tab w:val="left" w:pos="1701"/>
          <w:tab w:val="left" w:pos="1985"/>
          <w:tab w:val="left" w:pos="2835"/>
        </w:tabs>
        <w:ind w:leftChars="200" w:left="480" w:firstLineChars="0" w:firstLine="0"/>
        <w:rPr>
          <w:rFonts w:ascii="Arial" w:hAnsi="Arial" w:cs="Arial"/>
        </w:rPr>
      </w:pPr>
    </w:p>
    <w:p w14:paraId="45073AA2" w14:textId="77777777" w:rsidR="00493946" w:rsidRPr="000411E5" w:rsidRDefault="00493946" w:rsidP="009A6FC9">
      <w:pPr>
        <w:tabs>
          <w:tab w:val="left" w:pos="851"/>
          <w:tab w:val="left" w:pos="1134"/>
          <w:tab w:val="left" w:pos="1418"/>
          <w:tab w:val="left" w:pos="1701"/>
          <w:tab w:val="left" w:pos="1985"/>
          <w:tab w:val="left" w:pos="2835"/>
        </w:tabs>
        <w:ind w:leftChars="200" w:left="480" w:firstLineChars="0" w:firstLine="0"/>
        <w:rPr>
          <w:rFonts w:ascii="Arial" w:hAnsi="Arial" w:cs="Arial"/>
        </w:rPr>
      </w:pPr>
    </w:p>
    <w:p w14:paraId="41613457" w14:textId="77777777" w:rsidR="00493946" w:rsidRPr="000411E5" w:rsidRDefault="00493946" w:rsidP="009A6FC9">
      <w:pPr>
        <w:tabs>
          <w:tab w:val="left" w:pos="851"/>
          <w:tab w:val="left" w:pos="1134"/>
          <w:tab w:val="left" w:pos="1418"/>
          <w:tab w:val="left" w:pos="1701"/>
          <w:tab w:val="left" w:pos="1985"/>
          <w:tab w:val="left" w:pos="2835"/>
        </w:tabs>
        <w:ind w:leftChars="200" w:left="480" w:firstLineChars="0" w:firstLine="0"/>
        <w:rPr>
          <w:rFonts w:ascii="Arial" w:hAnsi="Arial" w:cs="Arial"/>
        </w:rPr>
      </w:pPr>
    </w:p>
    <w:p w14:paraId="4921BF21" w14:textId="77777777" w:rsidR="00493946" w:rsidRPr="000411E5" w:rsidRDefault="00493946" w:rsidP="009A6FC9">
      <w:pPr>
        <w:tabs>
          <w:tab w:val="left" w:pos="851"/>
          <w:tab w:val="left" w:pos="1134"/>
          <w:tab w:val="left" w:pos="1418"/>
          <w:tab w:val="left" w:pos="1701"/>
          <w:tab w:val="left" w:pos="1985"/>
          <w:tab w:val="left" w:pos="2835"/>
        </w:tabs>
        <w:ind w:leftChars="200" w:left="480" w:firstLineChars="0" w:firstLine="0"/>
        <w:rPr>
          <w:rFonts w:ascii="Arial" w:hAnsi="Arial" w:cs="Arial"/>
        </w:rPr>
      </w:pPr>
    </w:p>
    <w:p w14:paraId="2EAE2071" w14:textId="77777777" w:rsidR="00493946" w:rsidRPr="000411E5" w:rsidRDefault="00493946" w:rsidP="009A6FC9">
      <w:pPr>
        <w:tabs>
          <w:tab w:val="left" w:pos="851"/>
          <w:tab w:val="left" w:pos="1134"/>
          <w:tab w:val="left" w:pos="1418"/>
          <w:tab w:val="left" w:pos="1701"/>
          <w:tab w:val="left" w:pos="1985"/>
          <w:tab w:val="left" w:pos="2835"/>
        </w:tabs>
        <w:ind w:leftChars="200" w:left="480" w:firstLineChars="0" w:firstLine="0"/>
        <w:rPr>
          <w:rFonts w:ascii="Arial" w:hAnsi="Arial" w:cs="Arial"/>
        </w:rPr>
      </w:pPr>
    </w:p>
    <w:p w14:paraId="691F6584" w14:textId="77777777" w:rsidR="00493946" w:rsidRPr="000411E5" w:rsidRDefault="00493946" w:rsidP="009A6FC9">
      <w:pPr>
        <w:tabs>
          <w:tab w:val="left" w:pos="851"/>
          <w:tab w:val="left" w:pos="1134"/>
          <w:tab w:val="left" w:pos="1418"/>
          <w:tab w:val="left" w:pos="1701"/>
          <w:tab w:val="left" w:pos="1985"/>
          <w:tab w:val="left" w:pos="2835"/>
        </w:tabs>
        <w:ind w:firstLineChars="0" w:firstLine="0"/>
        <w:jc w:val="center"/>
        <w:rPr>
          <w:rFonts w:ascii="黑体" w:eastAsia="黑体" w:hAnsi="黑体" w:cs="Arial" w:hint="eastAsia"/>
          <w:sz w:val="28"/>
          <w:szCs w:val="28"/>
        </w:rPr>
      </w:pPr>
      <w:r w:rsidRPr="000411E5">
        <w:rPr>
          <w:rFonts w:ascii="黑体" w:eastAsia="黑体" w:hAnsi="黑体" w:cs="Arial" w:hint="eastAsia"/>
          <w:sz w:val="28"/>
          <w:szCs w:val="28"/>
        </w:rPr>
        <w:t>四川省化工设计院</w:t>
      </w:r>
    </w:p>
    <w:p w14:paraId="74866A51" w14:textId="77777777" w:rsidR="00493946" w:rsidRPr="000411E5" w:rsidRDefault="00493946" w:rsidP="009A6FC9">
      <w:pPr>
        <w:tabs>
          <w:tab w:val="left" w:pos="851"/>
          <w:tab w:val="left" w:pos="1134"/>
          <w:tab w:val="left" w:pos="1418"/>
          <w:tab w:val="left" w:pos="1701"/>
          <w:tab w:val="left" w:pos="1985"/>
          <w:tab w:val="left" w:pos="2835"/>
        </w:tabs>
        <w:ind w:firstLineChars="0" w:firstLine="0"/>
        <w:jc w:val="center"/>
        <w:rPr>
          <w:rFonts w:ascii="黑体" w:eastAsia="黑体" w:hAnsi="黑体" w:cs="Arial" w:hint="eastAsia"/>
          <w:sz w:val="28"/>
          <w:szCs w:val="28"/>
        </w:rPr>
      </w:pPr>
      <w:r w:rsidRPr="000411E5">
        <w:rPr>
          <w:rFonts w:ascii="黑体" w:eastAsia="黑体" w:hAnsi="黑体" w:cs="Arial" w:hint="eastAsia"/>
          <w:sz w:val="28"/>
          <w:szCs w:val="28"/>
        </w:rPr>
        <w:t>202</w:t>
      </w:r>
      <w:r w:rsidR="00832452">
        <w:rPr>
          <w:rFonts w:ascii="黑体" w:eastAsia="黑体" w:hAnsi="黑体" w:cs="Arial" w:hint="eastAsia"/>
          <w:sz w:val="28"/>
          <w:szCs w:val="28"/>
        </w:rPr>
        <w:t>5</w:t>
      </w:r>
      <w:r w:rsidRPr="000411E5">
        <w:rPr>
          <w:rFonts w:ascii="黑体" w:eastAsia="黑体" w:hAnsi="黑体" w:cs="Arial" w:hint="eastAsia"/>
          <w:sz w:val="28"/>
          <w:szCs w:val="28"/>
        </w:rPr>
        <w:t>年1</w:t>
      </w:r>
      <w:r w:rsidR="00832452">
        <w:rPr>
          <w:rFonts w:ascii="黑体" w:eastAsia="黑体" w:hAnsi="黑体" w:cs="Arial" w:hint="eastAsia"/>
          <w:sz w:val="28"/>
          <w:szCs w:val="28"/>
        </w:rPr>
        <w:t>1</w:t>
      </w:r>
      <w:r w:rsidRPr="000411E5">
        <w:rPr>
          <w:rFonts w:ascii="黑体" w:eastAsia="黑体" w:hAnsi="黑体" w:cs="Arial" w:hint="eastAsia"/>
          <w:sz w:val="28"/>
          <w:szCs w:val="28"/>
        </w:rPr>
        <w:t>月  成都</w:t>
      </w:r>
    </w:p>
    <w:p w14:paraId="63A99ECF" w14:textId="77777777" w:rsidR="00493946" w:rsidRDefault="00493946" w:rsidP="0017180A">
      <w:pPr>
        <w:widowControl/>
        <w:ind w:firstLine="480"/>
        <w:jc w:val="left"/>
      </w:pPr>
      <w:r>
        <w:br w:type="page"/>
      </w:r>
    </w:p>
    <w:p w14:paraId="7D3E4EED" w14:textId="77777777" w:rsidR="00441BB0" w:rsidRDefault="004729EF" w:rsidP="0017180A">
      <w:pPr>
        <w:ind w:firstLine="643"/>
        <w:jc w:val="center"/>
        <w:rPr>
          <w:b/>
          <w:sz w:val="32"/>
          <w:szCs w:val="32"/>
        </w:rPr>
      </w:pPr>
      <w:r>
        <w:rPr>
          <w:rFonts w:hint="eastAsia"/>
          <w:b/>
          <w:sz w:val="32"/>
          <w:szCs w:val="32"/>
        </w:rPr>
        <w:lastRenderedPageBreak/>
        <w:t>目  录</w:t>
      </w:r>
    </w:p>
    <w:p w14:paraId="5A66D13B" w14:textId="77777777" w:rsidR="00D65FB6" w:rsidRDefault="003243F2">
      <w:pPr>
        <w:pStyle w:val="TOC1"/>
        <w:tabs>
          <w:tab w:val="right" w:leader="dot" w:pos="9016"/>
        </w:tabs>
        <w:rPr>
          <w:rFonts w:asciiTheme="minorHAnsi" w:eastAsiaTheme="minorEastAsia" w:hAnsiTheme="minorHAnsi" w:cstheme="minorBidi"/>
          <w:noProof/>
          <w:sz w:val="21"/>
          <w:szCs w:val="22"/>
        </w:rPr>
      </w:pPr>
      <w:r>
        <w:rPr>
          <w:rFonts w:asciiTheme="minorEastAsia" w:eastAsiaTheme="minorEastAsia" w:hAnsiTheme="minorEastAsia"/>
        </w:rPr>
        <w:fldChar w:fldCharType="begin"/>
      </w:r>
      <w:r>
        <w:rPr>
          <w:rFonts w:asciiTheme="minorEastAsia" w:eastAsiaTheme="minorEastAsia" w:hAnsiTheme="minorEastAsia"/>
        </w:rPr>
        <w:instrText xml:space="preserve"> TOC \o "1-3" \h \z \u </w:instrText>
      </w:r>
      <w:r>
        <w:rPr>
          <w:rFonts w:asciiTheme="minorEastAsia" w:eastAsiaTheme="minorEastAsia" w:hAnsiTheme="minorEastAsia"/>
        </w:rPr>
        <w:fldChar w:fldCharType="separate"/>
      </w:r>
      <w:hyperlink w:anchor="_Toc60669398" w:history="1">
        <w:r w:rsidR="00D65FB6" w:rsidRPr="005A50DE">
          <w:rPr>
            <w:rStyle w:val="afb"/>
            <w:noProof/>
          </w:rPr>
          <w:t xml:space="preserve">1  </w:t>
        </w:r>
        <w:r w:rsidR="00D65FB6" w:rsidRPr="005A50DE">
          <w:rPr>
            <w:rStyle w:val="afb"/>
            <w:rFonts w:hint="eastAsia"/>
            <w:noProof/>
          </w:rPr>
          <w:t>概述</w:t>
        </w:r>
        <w:r w:rsidR="00D65FB6">
          <w:rPr>
            <w:noProof/>
            <w:webHidden/>
          </w:rPr>
          <w:tab/>
        </w:r>
        <w:r w:rsidR="00D65FB6">
          <w:rPr>
            <w:noProof/>
            <w:webHidden/>
          </w:rPr>
          <w:fldChar w:fldCharType="begin"/>
        </w:r>
        <w:r w:rsidR="00D65FB6">
          <w:rPr>
            <w:noProof/>
            <w:webHidden/>
          </w:rPr>
          <w:instrText xml:space="preserve"> PAGEREF _Toc60669398 \h </w:instrText>
        </w:r>
        <w:r w:rsidR="00D65FB6">
          <w:rPr>
            <w:noProof/>
            <w:webHidden/>
          </w:rPr>
        </w:r>
        <w:r w:rsidR="00D65FB6">
          <w:rPr>
            <w:noProof/>
            <w:webHidden/>
          </w:rPr>
          <w:fldChar w:fldCharType="separate"/>
        </w:r>
        <w:r w:rsidR="00D65FB6">
          <w:rPr>
            <w:noProof/>
            <w:webHidden/>
          </w:rPr>
          <w:t>1</w:t>
        </w:r>
        <w:r w:rsidR="00D65FB6">
          <w:rPr>
            <w:noProof/>
            <w:webHidden/>
          </w:rPr>
          <w:fldChar w:fldCharType="end"/>
        </w:r>
      </w:hyperlink>
    </w:p>
    <w:p w14:paraId="3575BD72" w14:textId="77777777" w:rsidR="00D65FB6" w:rsidRDefault="00D65FB6">
      <w:pPr>
        <w:pStyle w:val="TOC1"/>
        <w:tabs>
          <w:tab w:val="right" w:leader="dot" w:pos="9016"/>
        </w:tabs>
        <w:rPr>
          <w:rFonts w:asciiTheme="minorHAnsi" w:eastAsiaTheme="minorEastAsia" w:hAnsiTheme="minorHAnsi" w:cstheme="minorBidi"/>
          <w:noProof/>
          <w:sz w:val="21"/>
          <w:szCs w:val="22"/>
        </w:rPr>
      </w:pPr>
      <w:hyperlink w:anchor="_Toc60669399" w:history="1">
        <w:r w:rsidRPr="005A50DE">
          <w:rPr>
            <w:rStyle w:val="afb"/>
            <w:noProof/>
          </w:rPr>
          <w:t xml:space="preserve">2  </w:t>
        </w:r>
        <w:r w:rsidRPr="005A50DE">
          <w:rPr>
            <w:rStyle w:val="afb"/>
            <w:rFonts w:cs="Arial Unicode MS" w:hint="eastAsia"/>
            <w:noProof/>
          </w:rPr>
          <w:t>定义</w:t>
        </w:r>
        <w:r>
          <w:rPr>
            <w:noProof/>
            <w:webHidden/>
          </w:rPr>
          <w:tab/>
        </w:r>
        <w:r>
          <w:rPr>
            <w:noProof/>
            <w:webHidden/>
          </w:rPr>
          <w:fldChar w:fldCharType="begin"/>
        </w:r>
        <w:r>
          <w:rPr>
            <w:noProof/>
            <w:webHidden/>
          </w:rPr>
          <w:instrText xml:space="preserve"> PAGEREF _Toc60669399 \h </w:instrText>
        </w:r>
        <w:r>
          <w:rPr>
            <w:noProof/>
            <w:webHidden/>
          </w:rPr>
        </w:r>
        <w:r>
          <w:rPr>
            <w:noProof/>
            <w:webHidden/>
          </w:rPr>
          <w:fldChar w:fldCharType="separate"/>
        </w:r>
        <w:r>
          <w:rPr>
            <w:noProof/>
            <w:webHidden/>
          </w:rPr>
          <w:t>1</w:t>
        </w:r>
        <w:r>
          <w:rPr>
            <w:noProof/>
            <w:webHidden/>
          </w:rPr>
          <w:fldChar w:fldCharType="end"/>
        </w:r>
      </w:hyperlink>
    </w:p>
    <w:p w14:paraId="00F17F4E" w14:textId="77777777" w:rsidR="00D65FB6" w:rsidRDefault="00D65FB6">
      <w:pPr>
        <w:pStyle w:val="TOC1"/>
        <w:tabs>
          <w:tab w:val="right" w:leader="dot" w:pos="9016"/>
        </w:tabs>
        <w:rPr>
          <w:rFonts w:asciiTheme="minorHAnsi" w:eastAsiaTheme="minorEastAsia" w:hAnsiTheme="minorHAnsi" w:cstheme="minorBidi"/>
          <w:noProof/>
          <w:sz w:val="21"/>
          <w:szCs w:val="22"/>
        </w:rPr>
      </w:pPr>
      <w:hyperlink w:anchor="_Toc60669400" w:history="1">
        <w:r w:rsidRPr="005A50DE">
          <w:rPr>
            <w:rStyle w:val="afb"/>
            <w:noProof/>
          </w:rPr>
          <w:t xml:space="preserve">3  </w:t>
        </w:r>
        <w:r w:rsidRPr="005A50DE">
          <w:rPr>
            <w:rStyle w:val="afb"/>
            <w:rFonts w:hint="eastAsia"/>
            <w:noProof/>
          </w:rPr>
          <w:t>现场条件</w:t>
        </w:r>
        <w:r>
          <w:rPr>
            <w:noProof/>
            <w:webHidden/>
          </w:rPr>
          <w:tab/>
        </w:r>
        <w:r>
          <w:rPr>
            <w:noProof/>
            <w:webHidden/>
          </w:rPr>
          <w:fldChar w:fldCharType="begin"/>
        </w:r>
        <w:r>
          <w:rPr>
            <w:noProof/>
            <w:webHidden/>
          </w:rPr>
          <w:instrText xml:space="preserve"> PAGEREF _Toc60669400 \h </w:instrText>
        </w:r>
        <w:r>
          <w:rPr>
            <w:noProof/>
            <w:webHidden/>
          </w:rPr>
        </w:r>
        <w:r>
          <w:rPr>
            <w:noProof/>
            <w:webHidden/>
          </w:rPr>
          <w:fldChar w:fldCharType="separate"/>
        </w:r>
        <w:r>
          <w:rPr>
            <w:noProof/>
            <w:webHidden/>
          </w:rPr>
          <w:t>1</w:t>
        </w:r>
        <w:r>
          <w:rPr>
            <w:noProof/>
            <w:webHidden/>
          </w:rPr>
          <w:fldChar w:fldCharType="end"/>
        </w:r>
      </w:hyperlink>
    </w:p>
    <w:p w14:paraId="4BAD925A" w14:textId="77777777" w:rsidR="00D65FB6" w:rsidRDefault="00D65FB6">
      <w:pPr>
        <w:pStyle w:val="TOC2"/>
        <w:tabs>
          <w:tab w:val="right" w:leader="dot" w:pos="9016"/>
        </w:tabs>
        <w:rPr>
          <w:rFonts w:asciiTheme="minorHAnsi" w:eastAsiaTheme="minorEastAsia" w:hAnsiTheme="minorHAnsi" w:cstheme="minorBidi"/>
          <w:smallCaps w:val="0"/>
          <w:noProof/>
          <w:sz w:val="21"/>
          <w:szCs w:val="22"/>
        </w:rPr>
      </w:pPr>
      <w:hyperlink w:anchor="_Toc60669401" w:history="1">
        <w:r w:rsidRPr="005A50DE">
          <w:rPr>
            <w:rStyle w:val="afb"/>
            <w:noProof/>
          </w:rPr>
          <w:t xml:space="preserve">3.1  </w:t>
        </w:r>
        <w:r w:rsidRPr="005A50DE">
          <w:rPr>
            <w:rStyle w:val="afb"/>
            <w:rFonts w:hint="eastAsia"/>
            <w:noProof/>
          </w:rPr>
          <w:t>自然条件</w:t>
        </w:r>
        <w:r>
          <w:rPr>
            <w:noProof/>
            <w:webHidden/>
          </w:rPr>
          <w:tab/>
        </w:r>
        <w:r>
          <w:rPr>
            <w:noProof/>
            <w:webHidden/>
          </w:rPr>
          <w:fldChar w:fldCharType="begin"/>
        </w:r>
        <w:r>
          <w:rPr>
            <w:noProof/>
            <w:webHidden/>
          </w:rPr>
          <w:instrText xml:space="preserve"> PAGEREF _Toc60669401 \h </w:instrText>
        </w:r>
        <w:r>
          <w:rPr>
            <w:noProof/>
            <w:webHidden/>
          </w:rPr>
        </w:r>
        <w:r>
          <w:rPr>
            <w:noProof/>
            <w:webHidden/>
          </w:rPr>
          <w:fldChar w:fldCharType="separate"/>
        </w:r>
        <w:r>
          <w:rPr>
            <w:noProof/>
            <w:webHidden/>
          </w:rPr>
          <w:t>1</w:t>
        </w:r>
        <w:r>
          <w:rPr>
            <w:noProof/>
            <w:webHidden/>
          </w:rPr>
          <w:fldChar w:fldCharType="end"/>
        </w:r>
      </w:hyperlink>
    </w:p>
    <w:p w14:paraId="5CD45751" w14:textId="77777777" w:rsidR="00D65FB6" w:rsidRDefault="00D65FB6">
      <w:pPr>
        <w:pStyle w:val="TOC2"/>
        <w:tabs>
          <w:tab w:val="right" w:leader="dot" w:pos="9016"/>
        </w:tabs>
        <w:rPr>
          <w:rFonts w:asciiTheme="minorHAnsi" w:eastAsiaTheme="minorEastAsia" w:hAnsiTheme="minorHAnsi" w:cstheme="minorBidi"/>
          <w:smallCaps w:val="0"/>
          <w:noProof/>
          <w:sz w:val="21"/>
          <w:szCs w:val="22"/>
        </w:rPr>
      </w:pPr>
      <w:hyperlink w:anchor="_Toc60669402" w:history="1">
        <w:r w:rsidRPr="005A50DE">
          <w:rPr>
            <w:rStyle w:val="afb"/>
            <w:noProof/>
          </w:rPr>
          <w:t xml:space="preserve">3.2  </w:t>
        </w:r>
        <w:r w:rsidRPr="005A50DE">
          <w:rPr>
            <w:rStyle w:val="afb"/>
            <w:rFonts w:hint="eastAsia"/>
            <w:noProof/>
          </w:rPr>
          <w:t>公用工程条件</w:t>
        </w:r>
        <w:r>
          <w:rPr>
            <w:noProof/>
            <w:webHidden/>
          </w:rPr>
          <w:tab/>
        </w:r>
        <w:r>
          <w:rPr>
            <w:noProof/>
            <w:webHidden/>
          </w:rPr>
          <w:fldChar w:fldCharType="begin"/>
        </w:r>
        <w:r>
          <w:rPr>
            <w:noProof/>
            <w:webHidden/>
          </w:rPr>
          <w:instrText xml:space="preserve"> PAGEREF _Toc60669402 \h </w:instrText>
        </w:r>
        <w:r>
          <w:rPr>
            <w:noProof/>
            <w:webHidden/>
          </w:rPr>
        </w:r>
        <w:r>
          <w:rPr>
            <w:noProof/>
            <w:webHidden/>
          </w:rPr>
          <w:fldChar w:fldCharType="separate"/>
        </w:r>
        <w:r>
          <w:rPr>
            <w:noProof/>
            <w:webHidden/>
          </w:rPr>
          <w:t>2</w:t>
        </w:r>
        <w:r>
          <w:rPr>
            <w:noProof/>
            <w:webHidden/>
          </w:rPr>
          <w:fldChar w:fldCharType="end"/>
        </w:r>
      </w:hyperlink>
    </w:p>
    <w:p w14:paraId="5926B4D0" w14:textId="77777777" w:rsidR="00D65FB6" w:rsidRDefault="00D65FB6">
      <w:pPr>
        <w:pStyle w:val="TOC1"/>
        <w:tabs>
          <w:tab w:val="right" w:leader="dot" w:pos="9016"/>
        </w:tabs>
        <w:rPr>
          <w:rFonts w:asciiTheme="minorHAnsi" w:eastAsiaTheme="minorEastAsia" w:hAnsiTheme="minorHAnsi" w:cstheme="minorBidi"/>
          <w:noProof/>
          <w:sz w:val="21"/>
          <w:szCs w:val="22"/>
        </w:rPr>
      </w:pPr>
      <w:hyperlink w:anchor="_Toc60669403" w:history="1">
        <w:r w:rsidRPr="005A50DE">
          <w:rPr>
            <w:rStyle w:val="afb"/>
            <w:noProof/>
          </w:rPr>
          <w:t xml:space="preserve">4  </w:t>
        </w:r>
        <w:r w:rsidRPr="005A50DE">
          <w:rPr>
            <w:rStyle w:val="afb"/>
            <w:rFonts w:hint="eastAsia"/>
            <w:noProof/>
          </w:rPr>
          <w:t>供货范围</w:t>
        </w:r>
        <w:r>
          <w:rPr>
            <w:noProof/>
            <w:webHidden/>
          </w:rPr>
          <w:tab/>
        </w:r>
        <w:r>
          <w:rPr>
            <w:noProof/>
            <w:webHidden/>
          </w:rPr>
          <w:fldChar w:fldCharType="begin"/>
        </w:r>
        <w:r>
          <w:rPr>
            <w:noProof/>
            <w:webHidden/>
          </w:rPr>
          <w:instrText xml:space="preserve"> PAGEREF _Toc60669403 \h </w:instrText>
        </w:r>
        <w:r>
          <w:rPr>
            <w:noProof/>
            <w:webHidden/>
          </w:rPr>
        </w:r>
        <w:r>
          <w:rPr>
            <w:noProof/>
            <w:webHidden/>
          </w:rPr>
          <w:fldChar w:fldCharType="separate"/>
        </w:r>
        <w:r>
          <w:rPr>
            <w:noProof/>
            <w:webHidden/>
          </w:rPr>
          <w:t>3</w:t>
        </w:r>
        <w:r>
          <w:rPr>
            <w:noProof/>
            <w:webHidden/>
          </w:rPr>
          <w:fldChar w:fldCharType="end"/>
        </w:r>
      </w:hyperlink>
    </w:p>
    <w:p w14:paraId="3CF3691A" w14:textId="77777777" w:rsidR="00D65FB6" w:rsidRDefault="00D65FB6">
      <w:pPr>
        <w:pStyle w:val="TOC1"/>
        <w:tabs>
          <w:tab w:val="right" w:leader="dot" w:pos="9016"/>
        </w:tabs>
        <w:rPr>
          <w:rFonts w:asciiTheme="minorHAnsi" w:eastAsiaTheme="minorEastAsia" w:hAnsiTheme="minorHAnsi" w:cstheme="minorBidi"/>
          <w:noProof/>
          <w:sz w:val="21"/>
          <w:szCs w:val="22"/>
        </w:rPr>
      </w:pPr>
      <w:hyperlink w:anchor="_Toc60669404" w:history="1">
        <w:r w:rsidRPr="005A50DE">
          <w:rPr>
            <w:rStyle w:val="afb"/>
            <w:noProof/>
          </w:rPr>
          <w:t xml:space="preserve">5  </w:t>
        </w:r>
        <w:r w:rsidRPr="005A50DE">
          <w:rPr>
            <w:rStyle w:val="afb"/>
            <w:rFonts w:hint="eastAsia"/>
            <w:noProof/>
          </w:rPr>
          <w:t>总体要求</w:t>
        </w:r>
        <w:r>
          <w:rPr>
            <w:noProof/>
            <w:webHidden/>
          </w:rPr>
          <w:tab/>
        </w:r>
        <w:r>
          <w:rPr>
            <w:noProof/>
            <w:webHidden/>
          </w:rPr>
          <w:fldChar w:fldCharType="begin"/>
        </w:r>
        <w:r>
          <w:rPr>
            <w:noProof/>
            <w:webHidden/>
          </w:rPr>
          <w:instrText xml:space="preserve"> PAGEREF _Toc60669404 \h </w:instrText>
        </w:r>
        <w:r>
          <w:rPr>
            <w:noProof/>
            <w:webHidden/>
          </w:rPr>
        </w:r>
        <w:r>
          <w:rPr>
            <w:noProof/>
            <w:webHidden/>
          </w:rPr>
          <w:fldChar w:fldCharType="separate"/>
        </w:r>
        <w:r>
          <w:rPr>
            <w:noProof/>
            <w:webHidden/>
          </w:rPr>
          <w:t>4</w:t>
        </w:r>
        <w:r>
          <w:rPr>
            <w:noProof/>
            <w:webHidden/>
          </w:rPr>
          <w:fldChar w:fldCharType="end"/>
        </w:r>
      </w:hyperlink>
    </w:p>
    <w:p w14:paraId="6113E69B" w14:textId="77777777" w:rsidR="00D65FB6" w:rsidRDefault="00D65FB6">
      <w:pPr>
        <w:pStyle w:val="TOC2"/>
        <w:tabs>
          <w:tab w:val="right" w:leader="dot" w:pos="9016"/>
        </w:tabs>
        <w:rPr>
          <w:rFonts w:asciiTheme="minorHAnsi" w:eastAsiaTheme="minorEastAsia" w:hAnsiTheme="minorHAnsi" w:cstheme="minorBidi"/>
          <w:smallCaps w:val="0"/>
          <w:noProof/>
          <w:sz w:val="21"/>
          <w:szCs w:val="22"/>
        </w:rPr>
      </w:pPr>
      <w:hyperlink w:anchor="_Toc60669405" w:history="1">
        <w:r w:rsidRPr="005A50DE">
          <w:rPr>
            <w:rStyle w:val="afb"/>
            <w:noProof/>
          </w:rPr>
          <w:t xml:space="preserve">5.1  </w:t>
        </w:r>
        <w:r w:rsidRPr="005A50DE">
          <w:rPr>
            <w:rStyle w:val="afb"/>
            <w:rFonts w:hint="eastAsia"/>
            <w:noProof/>
          </w:rPr>
          <w:t>对投标方资质要求</w:t>
        </w:r>
        <w:r>
          <w:rPr>
            <w:noProof/>
            <w:webHidden/>
          </w:rPr>
          <w:tab/>
        </w:r>
        <w:r>
          <w:rPr>
            <w:noProof/>
            <w:webHidden/>
          </w:rPr>
          <w:fldChar w:fldCharType="begin"/>
        </w:r>
        <w:r>
          <w:rPr>
            <w:noProof/>
            <w:webHidden/>
          </w:rPr>
          <w:instrText xml:space="preserve"> PAGEREF _Toc60669405 \h </w:instrText>
        </w:r>
        <w:r>
          <w:rPr>
            <w:noProof/>
            <w:webHidden/>
          </w:rPr>
        </w:r>
        <w:r>
          <w:rPr>
            <w:noProof/>
            <w:webHidden/>
          </w:rPr>
          <w:fldChar w:fldCharType="separate"/>
        </w:r>
        <w:r>
          <w:rPr>
            <w:noProof/>
            <w:webHidden/>
          </w:rPr>
          <w:t>4</w:t>
        </w:r>
        <w:r>
          <w:rPr>
            <w:noProof/>
            <w:webHidden/>
          </w:rPr>
          <w:fldChar w:fldCharType="end"/>
        </w:r>
      </w:hyperlink>
    </w:p>
    <w:p w14:paraId="5382B22E" w14:textId="77777777" w:rsidR="00D65FB6" w:rsidRDefault="00D65FB6">
      <w:pPr>
        <w:pStyle w:val="TOC2"/>
        <w:tabs>
          <w:tab w:val="right" w:leader="dot" w:pos="9016"/>
        </w:tabs>
        <w:rPr>
          <w:rFonts w:asciiTheme="minorHAnsi" w:eastAsiaTheme="minorEastAsia" w:hAnsiTheme="minorHAnsi" w:cstheme="minorBidi"/>
          <w:smallCaps w:val="0"/>
          <w:noProof/>
          <w:sz w:val="21"/>
          <w:szCs w:val="22"/>
        </w:rPr>
      </w:pPr>
      <w:hyperlink w:anchor="_Toc60669406" w:history="1">
        <w:r w:rsidRPr="005A50DE">
          <w:rPr>
            <w:rStyle w:val="afb"/>
            <w:noProof/>
          </w:rPr>
          <w:t xml:space="preserve">5.2  </w:t>
        </w:r>
        <w:r w:rsidRPr="005A50DE">
          <w:rPr>
            <w:rStyle w:val="afb"/>
            <w:rFonts w:hint="eastAsia"/>
            <w:noProof/>
          </w:rPr>
          <w:t>对投标的要求</w:t>
        </w:r>
        <w:r>
          <w:rPr>
            <w:noProof/>
            <w:webHidden/>
          </w:rPr>
          <w:tab/>
        </w:r>
        <w:r>
          <w:rPr>
            <w:noProof/>
            <w:webHidden/>
          </w:rPr>
          <w:fldChar w:fldCharType="begin"/>
        </w:r>
        <w:r>
          <w:rPr>
            <w:noProof/>
            <w:webHidden/>
          </w:rPr>
          <w:instrText xml:space="preserve"> PAGEREF _Toc60669406 \h </w:instrText>
        </w:r>
        <w:r>
          <w:rPr>
            <w:noProof/>
            <w:webHidden/>
          </w:rPr>
        </w:r>
        <w:r>
          <w:rPr>
            <w:noProof/>
            <w:webHidden/>
          </w:rPr>
          <w:fldChar w:fldCharType="separate"/>
        </w:r>
        <w:r>
          <w:rPr>
            <w:noProof/>
            <w:webHidden/>
          </w:rPr>
          <w:t>4</w:t>
        </w:r>
        <w:r>
          <w:rPr>
            <w:noProof/>
            <w:webHidden/>
          </w:rPr>
          <w:fldChar w:fldCharType="end"/>
        </w:r>
      </w:hyperlink>
    </w:p>
    <w:p w14:paraId="57FA81CD" w14:textId="77777777" w:rsidR="00D65FB6" w:rsidRDefault="00D65FB6">
      <w:pPr>
        <w:pStyle w:val="TOC2"/>
        <w:tabs>
          <w:tab w:val="right" w:leader="dot" w:pos="9016"/>
        </w:tabs>
        <w:rPr>
          <w:rFonts w:asciiTheme="minorHAnsi" w:eastAsiaTheme="minorEastAsia" w:hAnsiTheme="minorHAnsi" w:cstheme="minorBidi"/>
          <w:smallCaps w:val="0"/>
          <w:noProof/>
          <w:sz w:val="21"/>
          <w:szCs w:val="22"/>
        </w:rPr>
      </w:pPr>
      <w:hyperlink w:anchor="_Toc60669407" w:history="1">
        <w:r w:rsidRPr="005A50DE">
          <w:rPr>
            <w:rStyle w:val="afb"/>
            <w:noProof/>
          </w:rPr>
          <w:t xml:space="preserve">5.3  </w:t>
        </w:r>
        <w:r w:rsidRPr="005A50DE">
          <w:rPr>
            <w:rStyle w:val="afb"/>
            <w:rFonts w:hint="eastAsia"/>
            <w:noProof/>
          </w:rPr>
          <w:t>对供货商要求</w:t>
        </w:r>
        <w:r>
          <w:rPr>
            <w:noProof/>
            <w:webHidden/>
          </w:rPr>
          <w:tab/>
        </w:r>
        <w:r>
          <w:rPr>
            <w:noProof/>
            <w:webHidden/>
          </w:rPr>
          <w:fldChar w:fldCharType="begin"/>
        </w:r>
        <w:r>
          <w:rPr>
            <w:noProof/>
            <w:webHidden/>
          </w:rPr>
          <w:instrText xml:space="preserve"> PAGEREF _Toc60669407 \h </w:instrText>
        </w:r>
        <w:r>
          <w:rPr>
            <w:noProof/>
            <w:webHidden/>
          </w:rPr>
        </w:r>
        <w:r>
          <w:rPr>
            <w:noProof/>
            <w:webHidden/>
          </w:rPr>
          <w:fldChar w:fldCharType="separate"/>
        </w:r>
        <w:r>
          <w:rPr>
            <w:noProof/>
            <w:webHidden/>
          </w:rPr>
          <w:t>5</w:t>
        </w:r>
        <w:r>
          <w:rPr>
            <w:noProof/>
            <w:webHidden/>
          </w:rPr>
          <w:fldChar w:fldCharType="end"/>
        </w:r>
      </w:hyperlink>
    </w:p>
    <w:p w14:paraId="40526F50" w14:textId="77777777" w:rsidR="00D65FB6" w:rsidRDefault="00D65FB6">
      <w:pPr>
        <w:pStyle w:val="TOC1"/>
        <w:tabs>
          <w:tab w:val="right" w:leader="dot" w:pos="9016"/>
        </w:tabs>
        <w:rPr>
          <w:rFonts w:asciiTheme="minorHAnsi" w:eastAsiaTheme="minorEastAsia" w:hAnsiTheme="minorHAnsi" w:cstheme="minorBidi"/>
          <w:noProof/>
          <w:sz w:val="21"/>
          <w:szCs w:val="22"/>
        </w:rPr>
      </w:pPr>
      <w:hyperlink w:anchor="_Toc60669408" w:history="1">
        <w:r w:rsidRPr="005A50DE">
          <w:rPr>
            <w:rStyle w:val="afb"/>
            <w:noProof/>
          </w:rPr>
          <w:t xml:space="preserve">6  </w:t>
        </w:r>
        <w:r w:rsidRPr="005A50DE">
          <w:rPr>
            <w:rStyle w:val="afb"/>
            <w:rFonts w:hint="eastAsia"/>
            <w:noProof/>
          </w:rPr>
          <w:t>技术要求</w:t>
        </w:r>
        <w:r>
          <w:rPr>
            <w:noProof/>
            <w:webHidden/>
          </w:rPr>
          <w:tab/>
        </w:r>
        <w:r>
          <w:rPr>
            <w:noProof/>
            <w:webHidden/>
          </w:rPr>
          <w:fldChar w:fldCharType="begin"/>
        </w:r>
        <w:r>
          <w:rPr>
            <w:noProof/>
            <w:webHidden/>
          </w:rPr>
          <w:instrText xml:space="preserve"> PAGEREF _Toc60669408 \h </w:instrText>
        </w:r>
        <w:r>
          <w:rPr>
            <w:noProof/>
            <w:webHidden/>
          </w:rPr>
        </w:r>
        <w:r>
          <w:rPr>
            <w:noProof/>
            <w:webHidden/>
          </w:rPr>
          <w:fldChar w:fldCharType="separate"/>
        </w:r>
        <w:r>
          <w:rPr>
            <w:noProof/>
            <w:webHidden/>
          </w:rPr>
          <w:t>6</w:t>
        </w:r>
        <w:r>
          <w:rPr>
            <w:noProof/>
            <w:webHidden/>
          </w:rPr>
          <w:fldChar w:fldCharType="end"/>
        </w:r>
      </w:hyperlink>
    </w:p>
    <w:p w14:paraId="358521BC" w14:textId="77777777" w:rsidR="00D65FB6" w:rsidRDefault="00D65FB6">
      <w:pPr>
        <w:pStyle w:val="TOC2"/>
        <w:tabs>
          <w:tab w:val="right" w:leader="dot" w:pos="9016"/>
        </w:tabs>
        <w:rPr>
          <w:rFonts w:asciiTheme="minorHAnsi" w:eastAsiaTheme="minorEastAsia" w:hAnsiTheme="minorHAnsi" w:cstheme="minorBidi"/>
          <w:smallCaps w:val="0"/>
          <w:noProof/>
          <w:sz w:val="21"/>
          <w:szCs w:val="22"/>
        </w:rPr>
      </w:pPr>
      <w:hyperlink w:anchor="_Toc60669409" w:history="1">
        <w:r w:rsidRPr="005A50DE">
          <w:rPr>
            <w:rStyle w:val="afb"/>
            <w:noProof/>
          </w:rPr>
          <w:t xml:space="preserve">6.1  </w:t>
        </w:r>
        <w:r w:rsidRPr="005A50DE">
          <w:rPr>
            <w:rStyle w:val="afb"/>
            <w:rFonts w:hint="eastAsia"/>
            <w:noProof/>
          </w:rPr>
          <w:t>总则</w:t>
        </w:r>
        <w:r>
          <w:rPr>
            <w:noProof/>
            <w:webHidden/>
          </w:rPr>
          <w:tab/>
        </w:r>
        <w:r>
          <w:rPr>
            <w:noProof/>
            <w:webHidden/>
          </w:rPr>
          <w:fldChar w:fldCharType="begin"/>
        </w:r>
        <w:r>
          <w:rPr>
            <w:noProof/>
            <w:webHidden/>
          </w:rPr>
          <w:instrText xml:space="preserve"> PAGEREF _Toc60669409 \h </w:instrText>
        </w:r>
        <w:r>
          <w:rPr>
            <w:noProof/>
            <w:webHidden/>
          </w:rPr>
        </w:r>
        <w:r>
          <w:rPr>
            <w:noProof/>
            <w:webHidden/>
          </w:rPr>
          <w:fldChar w:fldCharType="separate"/>
        </w:r>
        <w:r>
          <w:rPr>
            <w:noProof/>
            <w:webHidden/>
          </w:rPr>
          <w:t>6</w:t>
        </w:r>
        <w:r>
          <w:rPr>
            <w:noProof/>
            <w:webHidden/>
          </w:rPr>
          <w:fldChar w:fldCharType="end"/>
        </w:r>
      </w:hyperlink>
    </w:p>
    <w:p w14:paraId="4F6C02B0" w14:textId="77777777" w:rsidR="00D65FB6" w:rsidRDefault="00D65FB6">
      <w:pPr>
        <w:pStyle w:val="TOC2"/>
        <w:tabs>
          <w:tab w:val="right" w:leader="dot" w:pos="9016"/>
        </w:tabs>
        <w:rPr>
          <w:rFonts w:asciiTheme="minorHAnsi" w:eastAsiaTheme="minorEastAsia" w:hAnsiTheme="minorHAnsi" w:cstheme="minorBidi"/>
          <w:smallCaps w:val="0"/>
          <w:noProof/>
          <w:sz w:val="21"/>
          <w:szCs w:val="22"/>
        </w:rPr>
      </w:pPr>
      <w:hyperlink w:anchor="_Toc60669410" w:history="1">
        <w:r w:rsidRPr="005A50DE">
          <w:rPr>
            <w:rStyle w:val="afb"/>
            <w:noProof/>
          </w:rPr>
          <w:t xml:space="preserve">6.2  </w:t>
        </w:r>
        <w:r w:rsidRPr="005A50DE">
          <w:rPr>
            <w:rStyle w:val="afb"/>
            <w:rFonts w:hint="eastAsia"/>
            <w:noProof/>
          </w:rPr>
          <w:t>采用规范、标准及法规</w:t>
        </w:r>
        <w:r>
          <w:rPr>
            <w:noProof/>
            <w:webHidden/>
          </w:rPr>
          <w:tab/>
        </w:r>
        <w:r>
          <w:rPr>
            <w:noProof/>
            <w:webHidden/>
          </w:rPr>
          <w:fldChar w:fldCharType="begin"/>
        </w:r>
        <w:r>
          <w:rPr>
            <w:noProof/>
            <w:webHidden/>
          </w:rPr>
          <w:instrText xml:space="preserve"> PAGEREF _Toc60669410 \h </w:instrText>
        </w:r>
        <w:r>
          <w:rPr>
            <w:noProof/>
            <w:webHidden/>
          </w:rPr>
        </w:r>
        <w:r>
          <w:rPr>
            <w:noProof/>
            <w:webHidden/>
          </w:rPr>
          <w:fldChar w:fldCharType="separate"/>
        </w:r>
        <w:r>
          <w:rPr>
            <w:noProof/>
            <w:webHidden/>
          </w:rPr>
          <w:t>7</w:t>
        </w:r>
        <w:r>
          <w:rPr>
            <w:noProof/>
            <w:webHidden/>
          </w:rPr>
          <w:fldChar w:fldCharType="end"/>
        </w:r>
      </w:hyperlink>
    </w:p>
    <w:p w14:paraId="7DAFE829" w14:textId="77777777" w:rsidR="00D65FB6" w:rsidRDefault="00D65FB6">
      <w:pPr>
        <w:pStyle w:val="TOC2"/>
        <w:tabs>
          <w:tab w:val="right" w:leader="dot" w:pos="9016"/>
        </w:tabs>
        <w:rPr>
          <w:rFonts w:asciiTheme="minorHAnsi" w:eastAsiaTheme="minorEastAsia" w:hAnsiTheme="minorHAnsi" w:cstheme="minorBidi"/>
          <w:smallCaps w:val="0"/>
          <w:noProof/>
          <w:sz w:val="21"/>
          <w:szCs w:val="22"/>
        </w:rPr>
      </w:pPr>
      <w:hyperlink w:anchor="_Toc60669411" w:history="1">
        <w:r w:rsidRPr="005A50DE">
          <w:rPr>
            <w:rStyle w:val="afb"/>
            <w:noProof/>
          </w:rPr>
          <w:t xml:space="preserve">6.3  </w:t>
        </w:r>
        <w:r w:rsidRPr="005A50DE">
          <w:rPr>
            <w:rStyle w:val="afb"/>
            <w:rFonts w:hint="eastAsia"/>
            <w:noProof/>
          </w:rPr>
          <w:t>主要技术要求</w:t>
        </w:r>
        <w:r>
          <w:rPr>
            <w:noProof/>
            <w:webHidden/>
          </w:rPr>
          <w:tab/>
        </w:r>
        <w:r>
          <w:rPr>
            <w:noProof/>
            <w:webHidden/>
          </w:rPr>
          <w:fldChar w:fldCharType="begin"/>
        </w:r>
        <w:r>
          <w:rPr>
            <w:noProof/>
            <w:webHidden/>
          </w:rPr>
          <w:instrText xml:space="preserve"> PAGEREF _Toc60669411 \h </w:instrText>
        </w:r>
        <w:r>
          <w:rPr>
            <w:noProof/>
            <w:webHidden/>
          </w:rPr>
        </w:r>
        <w:r>
          <w:rPr>
            <w:noProof/>
            <w:webHidden/>
          </w:rPr>
          <w:fldChar w:fldCharType="separate"/>
        </w:r>
        <w:r>
          <w:rPr>
            <w:noProof/>
            <w:webHidden/>
          </w:rPr>
          <w:t>8</w:t>
        </w:r>
        <w:r>
          <w:rPr>
            <w:noProof/>
            <w:webHidden/>
          </w:rPr>
          <w:fldChar w:fldCharType="end"/>
        </w:r>
      </w:hyperlink>
    </w:p>
    <w:p w14:paraId="606A5F02" w14:textId="77777777" w:rsidR="00D65FB6" w:rsidRDefault="00D65FB6">
      <w:pPr>
        <w:pStyle w:val="TOC2"/>
        <w:tabs>
          <w:tab w:val="right" w:leader="dot" w:pos="9016"/>
        </w:tabs>
        <w:rPr>
          <w:rFonts w:asciiTheme="minorHAnsi" w:eastAsiaTheme="minorEastAsia" w:hAnsiTheme="minorHAnsi" w:cstheme="minorBidi"/>
          <w:smallCaps w:val="0"/>
          <w:noProof/>
          <w:sz w:val="21"/>
          <w:szCs w:val="22"/>
        </w:rPr>
      </w:pPr>
      <w:hyperlink w:anchor="_Toc60669412" w:history="1">
        <w:r w:rsidRPr="005A50DE">
          <w:rPr>
            <w:rStyle w:val="afb"/>
            <w:noProof/>
          </w:rPr>
          <w:t xml:space="preserve">6.4  </w:t>
        </w:r>
        <w:r w:rsidRPr="005A50DE">
          <w:rPr>
            <w:rStyle w:val="afb"/>
            <w:rFonts w:hint="eastAsia"/>
            <w:noProof/>
          </w:rPr>
          <w:t>接地系统要求</w:t>
        </w:r>
        <w:r>
          <w:rPr>
            <w:noProof/>
            <w:webHidden/>
          </w:rPr>
          <w:tab/>
        </w:r>
        <w:r>
          <w:rPr>
            <w:noProof/>
            <w:webHidden/>
          </w:rPr>
          <w:fldChar w:fldCharType="begin"/>
        </w:r>
        <w:r>
          <w:rPr>
            <w:noProof/>
            <w:webHidden/>
          </w:rPr>
          <w:instrText xml:space="preserve"> PAGEREF _Toc60669412 \h </w:instrText>
        </w:r>
        <w:r>
          <w:rPr>
            <w:noProof/>
            <w:webHidden/>
          </w:rPr>
        </w:r>
        <w:r>
          <w:rPr>
            <w:noProof/>
            <w:webHidden/>
          </w:rPr>
          <w:fldChar w:fldCharType="separate"/>
        </w:r>
        <w:r>
          <w:rPr>
            <w:noProof/>
            <w:webHidden/>
          </w:rPr>
          <w:t>11</w:t>
        </w:r>
        <w:r>
          <w:rPr>
            <w:noProof/>
            <w:webHidden/>
          </w:rPr>
          <w:fldChar w:fldCharType="end"/>
        </w:r>
      </w:hyperlink>
    </w:p>
    <w:p w14:paraId="6BCBC224" w14:textId="77777777" w:rsidR="00D65FB6" w:rsidRDefault="00D65FB6">
      <w:pPr>
        <w:pStyle w:val="TOC2"/>
        <w:tabs>
          <w:tab w:val="right" w:leader="dot" w:pos="9016"/>
        </w:tabs>
        <w:rPr>
          <w:rFonts w:asciiTheme="minorHAnsi" w:eastAsiaTheme="minorEastAsia" w:hAnsiTheme="minorHAnsi" w:cstheme="minorBidi"/>
          <w:smallCaps w:val="0"/>
          <w:noProof/>
          <w:sz w:val="21"/>
          <w:szCs w:val="22"/>
        </w:rPr>
      </w:pPr>
      <w:hyperlink w:anchor="_Toc60669413" w:history="1">
        <w:r w:rsidRPr="005A50DE">
          <w:rPr>
            <w:rStyle w:val="afb"/>
            <w:noProof/>
          </w:rPr>
          <w:t xml:space="preserve">6.5  </w:t>
        </w:r>
        <w:r w:rsidRPr="005A50DE">
          <w:rPr>
            <w:rStyle w:val="afb"/>
            <w:rFonts w:hint="eastAsia"/>
            <w:noProof/>
          </w:rPr>
          <w:t>安装场所</w:t>
        </w:r>
        <w:r>
          <w:rPr>
            <w:noProof/>
            <w:webHidden/>
          </w:rPr>
          <w:tab/>
        </w:r>
        <w:r>
          <w:rPr>
            <w:noProof/>
            <w:webHidden/>
          </w:rPr>
          <w:fldChar w:fldCharType="begin"/>
        </w:r>
        <w:r>
          <w:rPr>
            <w:noProof/>
            <w:webHidden/>
          </w:rPr>
          <w:instrText xml:space="preserve"> PAGEREF _Toc60669413 \h </w:instrText>
        </w:r>
        <w:r>
          <w:rPr>
            <w:noProof/>
            <w:webHidden/>
          </w:rPr>
        </w:r>
        <w:r>
          <w:rPr>
            <w:noProof/>
            <w:webHidden/>
          </w:rPr>
          <w:fldChar w:fldCharType="separate"/>
        </w:r>
        <w:r>
          <w:rPr>
            <w:noProof/>
            <w:webHidden/>
          </w:rPr>
          <w:t>12</w:t>
        </w:r>
        <w:r>
          <w:rPr>
            <w:noProof/>
            <w:webHidden/>
          </w:rPr>
          <w:fldChar w:fldCharType="end"/>
        </w:r>
      </w:hyperlink>
    </w:p>
    <w:p w14:paraId="02E3C6EF" w14:textId="77777777" w:rsidR="00D65FB6" w:rsidRDefault="00D65FB6">
      <w:pPr>
        <w:pStyle w:val="TOC2"/>
        <w:tabs>
          <w:tab w:val="right" w:leader="dot" w:pos="9016"/>
        </w:tabs>
        <w:rPr>
          <w:rFonts w:asciiTheme="minorHAnsi" w:eastAsiaTheme="minorEastAsia" w:hAnsiTheme="minorHAnsi" w:cstheme="minorBidi"/>
          <w:smallCaps w:val="0"/>
          <w:noProof/>
          <w:sz w:val="21"/>
          <w:szCs w:val="22"/>
        </w:rPr>
      </w:pPr>
      <w:hyperlink w:anchor="_Toc60669414" w:history="1">
        <w:r w:rsidRPr="005A50DE">
          <w:rPr>
            <w:rStyle w:val="afb"/>
            <w:noProof/>
          </w:rPr>
          <w:t xml:space="preserve">6.6  </w:t>
        </w:r>
        <w:r w:rsidRPr="005A50DE">
          <w:rPr>
            <w:rStyle w:val="afb"/>
            <w:rFonts w:hint="eastAsia"/>
            <w:noProof/>
          </w:rPr>
          <w:t>材料要求</w:t>
        </w:r>
        <w:r>
          <w:rPr>
            <w:noProof/>
            <w:webHidden/>
          </w:rPr>
          <w:tab/>
        </w:r>
        <w:r>
          <w:rPr>
            <w:noProof/>
            <w:webHidden/>
          </w:rPr>
          <w:fldChar w:fldCharType="begin"/>
        </w:r>
        <w:r>
          <w:rPr>
            <w:noProof/>
            <w:webHidden/>
          </w:rPr>
          <w:instrText xml:space="preserve"> PAGEREF _Toc60669414 \h </w:instrText>
        </w:r>
        <w:r>
          <w:rPr>
            <w:noProof/>
            <w:webHidden/>
          </w:rPr>
        </w:r>
        <w:r>
          <w:rPr>
            <w:noProof/>
            <w:webHidden/>
          </w:rPr>
          <w:fldChar w:fldCharType="separate"/>
        </w:r>
        <w:r>
          <w:rPr>
            <w:noProof/>
            <w:webHidden/>
          </w:rPr>
          <w:t>12</w:t>
        </w:r>
        <w:r>
          <w:rPr>
            <w:noProof/>
            <w:webHidden/>
          </w:rPr>
          <w:fldChar w:fldCharType="end"/>
        </w:r>
      </w:hyperlink>
    </w:p>
    <w:p w14:paraId="77536901" w14:textId="77777777" w:rsidR="00D65FB6" w:rsidRDefault="00D65FB6">
      <w:pPr>
        <w:pStyle w:val="TOC1"/>
        <w:tabs>
          <w:tab w:val="right" w:leader="dot" w:pos="9016"/>
        </w:tabs>
        <w:rPr>
          <w:rFonts w:asciiTheme="minorHAnsi" w:eastAsiaTheme="minorEastAsia" w:hAnsiTheme="minorHAnsi" w:cstheme="minorBidi"/>
          <w:noProof/>
          <w:sz w:val="21"/>
          <w:szCs w:val="22"/>
        </w:rPr>
      </w:pPr>
      <w:hyperlink w:anchor="_Toc60669415" w:history="1">
        <w:r w:rsidRPr="005A50DE">
          <w:rPr>
            <w:rStyle w:val="afb"/>
            <w:noProof/>
          </w:rPr>
          <w:t xml:space="preserve">7  </w:t>
        </w:r>
        <w:r w:rsidRPr="005A50DE">
          <w:rPr>
            <w:rStyle w:val="afb"/>
            <w:rFonts w:hint="eastAsia"/>
            <w:noProof/>
          </w:rPr>
          <w:t>图纸审批</w:t>
        </w:r>
        <w:r>
          <w:rPr>
            <w:noProof/>
            <w:webHidden/>
          </w:rPr>
          <w:tab/>
        </w:r>
        <w:r>
          <w:rPr>
            <w:noProof/>
            <w:webHidden/>
          </w:rPr>
          <w:fldChar w:fldCharType="begin"/>
        </w:r>
        <w:r>
          <w:rPr>
            <w:noProof/>
            <w:webHidden/>
          </w:rPr>
          <w:instrText xml:space="preserve"> PAGEREF _Toc60669415 \h </w:instrText>
        </w:r>
        <w:r>
          <w:rPr>
            <w:noProof/>
            <w:webHidden/>
          </w:rPr>
        </w:r>
        <w:r>
          <w:rPr>
            <w:noProof/>
            <w:webHidden/>
          </w:rPr>
          <w:fldChar w:fldCharType="separate"/>
        </w:r>
        <w:r>
          <w:rPr>
            <w:noProof/>
            <w:webHidden/>
          </w:rPr>
          <w:t>13</w:t>
        </w:r>
        <w:r>
          <w:rPr>
            <w:noProof/>
            <w:webHidden/>
          </w:rPr>
          <w:fldChar w:fldCharType="end"/>
        </w:r>
      </w:hyperlink>
    </w:p>
    <w:p w14:paraId="55F055AF" w14:textId="77777777" w:rsidR="00D65FB6" w:rsidRDefault="00D65FB6">
      <w:pPr>
        <w:pStyle w:val="TOC1"/>
        <w:tabs>
          <w:tab w:val="right" w:leader="dot" w:pos="9016"/>
        </w:tabs>
        <w:rPr>
          <w:rFonts w:asciiTheme="minorHAnsi" w:eastAsiaTheme="minorEastAsia" w:hAnsiTheme="minorHAnsi" w:cstheme="minorBidi"/>
          <w:noProof/>
          <w:sz w:val="21"/>
          <w:szCs w:val="22"/>
        </w:rPr>
      </w:pPr>
      <w:hyperlink w:anchor="_Toc60669416" w:history="1">
        <w:r w:rsidRPr="005A50DE">
          <w:rPr>
            <w:rStyle w:val="afb"/>
            <w:noProof/>
          </w:rPr>
          <w:t xml:space="preserve">8  </w:t>
        </w:r>
        <w:r w:rsidRPr="005A50DE">
          <w:rPr>
            <w:rStyle w:val="afb"/>
            <w:rFonts w:hint="eastAsia"/>
            <w:noProof/>
          </w:rPr>
          <w:t>检验与试验、记录和拒收</w:t>
        </w:r>
        <w:r>
          <w:rPr>
            <w:noProof/>
            <w:webHidden/>
          </w:rPr>
          <w:tab/>
        </w:r>
        <w:r>
          <w:rPr>
            <w:noProof/>
            <w:webHidden/>
          </w:rPr>
          <w:fldChar w:fldCharType="begin"/>
        </w:r>
        <w:r>
          <w:rPr>
            <w:noProof/>
            <w:webHidden/>
          </w:rPr>
          <w:instrText xml:space="preserve"> PAGEREF _Toc60669416 \h </w:instrText>
        </w:r>
        <w:r>
          <w:rPr>
            <w:noProof/>
            <w:webHidden/>
          </w:rPr>
        </w:r>
        <w:r>
          <w:rPr>
            <w:noProof/>
            <w:webHidden/>
          </w:rPr>
          <w:fldChar w:fldCharType="separate"/>
        </w:r>
        <w:r>
          <w:rPr>
            <w:noProof/>
            <w:webHidden/>
          </w:rPr>
          <w:t>13</w:t>
        </w:r>
        <w:r>
          <w:rPr>
            <w:noProof/>
            <w:webHidden/>
          </w:rPr>
          <w:fldChar w:fldCharType="end"/>
        </w:r>
      </w:hyperlink>
    </w:p>
    <w:p w14:paraId="0013F0F9" w14:textId="77777777" w:rsidR="00D65FB6" w:rsidRDefault="00D65FB6">
      <w:pPr>
        <w:pStyle w:val="TOC2"/>
        <w:tabs>
          <w:tab w:val="right" w:leader="dot" w:pos="9016"/>
        </w:tabs>
        <w:rPr>
          <w:rFonts w:asciiTheme="minorHAnsi" w:eastAsiaTheme="minorEastAsia" w:hAnsiTheme="minorHAnsi" w:cstheme="minorBidi"/>
          <w:smallCaps w:val="0"/>
          <w:noProof/>
          <w:sz w:val="21"/>
          <w:szCs w:val="22"/>
        </w:rPr>
      </w:pPr>
      <w:hyperlink w:anchor="_Toc60669417" w:history="1">
        <w:r w:rsidRPr="005A50DE">
          <w:rPr>
            <w:rStyle w:val="afb"/>
            <w:noProof/>
          </w:rPr>
          <w:t xml:space="preserve">8.1  </w:t>
        </w:r>
        <w:r w:rsidRPr="005A50DE">
          <w:rPr>
            <w:rStyle w:val="afb"/>
            <w:rFonts w:hint="eastAsia"/>
            <w:noProof/>
          </w:rPr>
          <w:t>检验与试验</w:t>
        </w:r>
        <w:r>
          <w:rPr>
            <w:noProof/>
            <w:webHidden/>
          </w:rPr>
          <w:tab/>
        </w:r>
        <w:r>
          <w:rPr>
            <w:noProof/>
            <w:webHidden/>
          </w:rPr>
          <w:fldChar w:fldCharType="begin"/>
        </w:r>
        <w:r>
          <w:rPr>
            <w:noProof/>
            <w:webHidden/>
          </w:rPr>
          <w:instrText xml:space="preserve"> PAGEREF _Toc60669417 \h </w:instrText>
        </w:r>
        <w:r>
          <w:rPr>
            <w:noProof/>
            <w:webHidden/>
          </w:rPr>
        </w:r>
        <w:r>
          <w:rPr>
            <w:noProof/>
            <w:webHidden/>
          </w:rPr>
          <w:fldChar w:fldCharType="separate"/>
        </w:r>
        <w:r>
          <w:rPr>
            <w:noProof/>
            <w:webHidden/>
          </w:rPr>
          <w:t>13</w:t>
        </w:r>
        <w:r>
          <w:rPr>
            <w:noProof/>
            <w:webHidden/>
          </w:rPr>
          <w:fldChar w:fldCharType="end"/>
        </w:r>
      </w:hyperlink>
    </w:p>
    <w:p w14:paraId="18101E22" w14:textId="77777777" w:rsidR="00D65FB6" w:rsidRDefault="00D65FB6">
      <w:pPr>
        <w:pStyle w:val="TOC2"/>
        <w:tabs>
          <w:tab w:val="right" w:leader="dot" w:pos="9016"/>
        </w:tabs>
        <w:rPr>
          <w:rFonts w:asciiTheme="minorHAnsi" w:eastAsiaTheme="minorEastAsia" w:hAnsiTheme="minorHAnsi" w:cstheme="minorBidi"/>
          <w:smallCaps w:val="0"/>
          <w:noProof/>
          <w:sz w:val="21"/>
          <w:szCs w:val="22"/>
        </w:rPr>
      </w:pPr>
      <w:hyperlink w:anchor="_Toc60669418" w:history="1">
        <w:r w:rsidRPr="005A50DE">
          <w:rPr>
            <w:rStyle w:val="afb"/>
            <w:noProof/>
          </w:rPr>
          <w:t xml:space="preserve">8.2  </w:t>
        </w:r>
        <w:r w:rsidRPr="005A50DE">
          <w:rPr>
            <w:rStyle w:val="afb"/>
            <w:rFonts w:hint="eastAsia"/>
            <w:noProof/>
          </w:rPr>
          <w:t>记录</w:t>
        </w:r>
        <w:r>
          <w:rPr>
            <w:noProof/>
            <w:webHidden/>
          </w:rPr>
          <w:tab/>
        </w:r>
        <w:r>
          <w:rPr>
            <w:noProof/>
            <w:webHidden/>
          </w:rPr>
          <w:fldChar w:fldCharType="begin"/>
        </w:r>
        <w:r>
          <w:rPr>
            <w:noProof/>
            <w:webHidden/>
          </w:rPr>
          <w:instrText xml:space="preserve"> PAGEREF _Toc60669418 \h </w:instrText>
        </w:r>
        <w:r>
          <w:rPr>
            <w:noProof/>
            <w:webHidden/>
          </w:rPr>
        </w:r>
        <w:r>
          <w:rPr>
            <w:noProof/>
            <w:webHidden/>
          </w:rPr>
          <w:fldChar w:fldCharType="separate"/>
        </w:r>
        <w:r>
          <w:rPr>
            <w:noProof/>
            <w:webHidden/>
          </w:rPr>
          <w:t>14</w:t>
        </w:r>
        <w:r>
          <w:rPr>
            <w:noProof/>
            <w:webHidden/>
          </w:rPr>
          <w:fldChar w:fldCharType="end"/>
        </w:r>
      </w:hyperlink>
    </w:p>
    <w:p w14:paraId="3D60AF22" w14:textId="77777777" w:rsidR="00D65FB6" w:rsidRDefault="00D65FB6">
      <w:pPr>
        <w:pStyle w:val="TOC2"/>
        <w:tabs>
          <w:tab w:val="right" w:leader="dot" w:pos="9016"/>
        </w:tabs>
        <w:rPr>
          <w:rFonts w:asciiTheme="minorHAnsi" w:eastAsiaTheme="minorEastAsia" w:hAnsiTheme="minorHAnsi" w:cstheme="minorBidi"/>
          <w:smallCaps w:val="0"/>
          <w:noProof/>
          <w:sz w:val="21"/>
          <w:szCs w:val="22"/>
        </w:rPr>
      </w:pPr>
      <w:hyperlink w:anchor="_Toc60669419" w:history="1">
        <w:r w:rsidRPr="005A50DE">
          <w:rPr>
            <w:rStyle w:val="afb"/>
            <w:noProof/>
          </w:rPr>
          <w:t xml:space="preserve">8.3  </w:t>
        </w:r>
        <w:r w:rsidRPr="005A50DE">
          <w:rPr>
            <w:rStyle w:val="afb"/>
            <w:rFonts w:hint="eastAsia"/>
            <w:noProof/>
          </w:rPr>
          <w:t>拒收</w:t>
        </w:r>
        <w:r>
          <w:rPr>
            <w:noProof/>
            <w:webHidden/>
          </w:rPr>
          <w:tab/>
        </w:r>
        <w:r>
          <w:rPr>
            <w:noProof/>
            <w:webHidden/>
          </w:rPr>
          <w:fldChar w:fldCharType="begin"/>
        </w:r>
        <w:r>
          <w:rPr>
            <w:noProof/>
            <w:webHidden/>
          </w:rPr>
          <w:instrText xml:space="preserve"> PAGEREF _Toc60669419 \h </w:instrText>
        </w:r>
        <w:r>
          <w:rPr>
            <w:noProof/>
            <w:webHidden/>
          </w:rPr>
        </w:r>
        <w:r>
          <w:rPr>
            <w:noProof/>
            <w:webHidden/>
          </w:rPr>
          <w:fldChar w:fldCharType="separate"/>
        </w:r>
        <w:r>
          <w:rPr>
            <w:noProof/>
            <w:webHidden/>
          </w:rPr>
          <w:t>14</w:t>
        </w:r>
        <w:r>
          <w:rPr>
            <w:noProof/>
            <w:webHidden/>
          </w:rPr>
          <w:fldChar w:fldCharType="end"/>
        </w:r>
      </w:hyperlink>
    </w:p>
    <w:p w14:paraId="412B7600" w14:textId="77777777" w:rsidR="00D65FB6" w:rsidRDefault="00D65FB6">
      <w:pPr>
        <w:pStyle w:val="TOC1"/>
        <w:tabs>
          <w:tab w:val="right" w:leader="dot" w:pos="9016"/>
        </w:tabs>
        <w:rPr>
          <w:rFonts w:asciiTheme="minorHAnsi" w:eastAsiaTheme="minorEastAsia" w:hAnsiTheme="minorHAnsi" w:cstheme="minorBidi"/>
          <w:noProof/>
          <w:sz w:val="21"/>
          <w:szCs w:val="22"/>
        </w:rPr>
      </w:pPr>
      <w:hyperlink w:anchor="_Toc60669420" w:history="1">
        <w:r w:rsidRPr="005A50DE">
          <w:rPr>
            <w:rStyle w:val="afb"/>
            <w:noProof/>
          </w:rPr>
          <w:t xml:space="preserve">9  </w:t>
        </w:r>
        <w:r w:rsidRPr="005A50DE">
          <w:rPr>
            <w:rStyle w:val="afb"/>
            <w:rFonts w:hint="eastAsia"/>
            <w:noProof/>
          </w:rPr>
          <w:t>备品备件及专用工具</w:t>
        </w:r>
        <w:r>
          <w:rPr>
            <w:noProof/>
            <w:webHidden/>
          </w:rPr>
          <w:tab/>
        </w:r>
        <w:r>
          <w:rPr>
            <w:noProof/>
            <w:webHidden/>
          </w:rPr>
          <w:fldChar w:fldCharType="begin"/>
        </w:r>
        <w:r>
          <w:rPr>
            <w:noProof/>
            <w:webHidden/>
          </w:rPr>
          <w:instrText xml:space="preserve"> PAGEREF _Toc60669420 \h </w:instrText>
        </w:r>
        <w:r>
          <w:rPr>
            <w:noProof/>
            <w:webHidden/>
          </w:rPr>
        </w:r>
        <w:r>
          <w:rPr>
            <w:noProof/>
            <w:webHidden/>
          </w:rPr>
          <w:fldChar w:fldCharType="separate"/>
        </w:r>
        <w:r>
          <w:rPr>
            <w:noProof/>
            <w:webHidden/>
          </w:rPr>
          <w:t>14</w:t>
        </w:r>
        <w:r>
          <w:rPr>
            <w:noProof/>
            <w:webHidden/>
          </w:rPr>
          <w:fldChar w:fldCharType="end"/>
        </w:r>
      </w:hyperlink>
    </w:p>
    <w:p w14:paraId="3B5AACAD" w14:textId="77777777" w:rsidR="00D65FB6" w:rsidRDefault="00D65FB6">
      <w:pPr>
        <w:pStyle w:val="TOC1"/>
        <w:tabs>
          <w:tab w:val="right" w:leader="dot" w:pos="9016"/>
        </w:tabs>
        <w:rPr>
          <w:rFonts w:asciiTheme="minorHAnsi" w:eastAsiaTheme="minorEastAsia" w:hAnsiTheme="minorHAnsi" w:cstheme="minorBidi"/>
          <w:noProof/>
          <w:sz w:val="21"/>
          <w:szCs w:val="22"/>
        </w:rPr>
      </w:pPr>
      <w:hyperlink w:anchor="_Toc60669421" w:history="1">
        <w:r w:rsidRPr="005A50DE">
          <w:rPr>
            <w:rStyle w:val="afb"/>
            <w:noProof/>
          </w:rPr>
          <w:t xml:space="preserve">10  </w:t>
        </w:r>
        <w:r w:rsidRPr="005A50DE">
          <w:rPr>
            <w:rStyle w:val="afb"/>
            <w:rFonts w:hint="eastAsia"/>
            <w:noProof/>
          </w:rPr>
          <w:t>铭牌</w:t>
        </w:r>
        <w:r w:rsidRPr="005A50DE">
          <w:rPr>
            <w:rStyle w:val="afb"/>
            <w:noProof/>
          </w:rPr>
          <w:t>/</w:t>
        </w:r>
        <w:r w:rsidRPr="005A50DE">
          <w:rPr>
            <w:rStyle w:val="afb"/>
            <w:rFonts w:hint="eastAsia"/>
            <w:noProof/>
          </w:rPr>
          <w:t>标志</w:t>
        </w:r>
        <w:r>
          <w:rPr>
            <w:noProof/>
            <w:webHidden/>
          </w:rPr>
          <w:tab/>
        </w:r>
        <w:r>
          <w:rPr>
            <w:noProof/>
            <w:webHidden/>
          </w:rPr>
          <w:fldChar w:fldCharType="begin"/>
        </w:r>
        <w:r>
          <w:rPr>
            <w:noProof/>
            <w:webHidden/>
          </w:rPr>
          <w:instrText xml:space="preserve"> PAGEREF _Toc60669421 \h </w:instrText>
        </w:r>
        <w:r>
          <w:rPr>
            <w:noProof/>
            <w:webHidden/>
          </w:rPr>
        </w:r>
        <w:r>
          <w:rPr>
            <w:noProof/>
            <w:webHidden/>
          </w:rPr>
          <w:fldChar w:fldCharType="separate"/>
        </w:r>
        <w:r>
          <w:rPr>
            <w:noProof/>
            <w:webHidden/>
          </w:rPr>
          <w:t>15</w:t>
        </w:r>
        <w:r>
          <w:rPr>
            <w:noProof/>
            <w:webHidden/>
          </w:rPr>
          <w:fldChar w:fldCharType="end"/>
        </w:r>
      </w:hyperlink>
    </w:p>
    <w:p w14:paraId="209F380D" w14:textId="77777777" w:rsidR="00D65FB6" w:rsidRDefault="00D65FB6">
      <w:pPr>
        <w:pStyle w:val="TOC1"/>
        <w:tabs>
          <w:tab w:val="right" w:leader="dot" w:pos="9016"/>
        </w:tabs>
        <w:rPr>
          <w:rFonts w:asciiTheme="minorHAnsi" w:eastAsiaTheme="minorEastAsia" w:hAnsiTheme="minorHAnsi" w:cstheme="minorBidi"/>
          <w:noProof/>
          <w:sz w:val="21"/>
          <w:szCs w:val="22"/>
        </w:rPr>
      </w:pPr>
      <w:hyperlink w:anchor="_Toc60669422" w:history="1">
        <w:r w:rsidRPr="005A50DE">
          <w:rPr>
            <w:rStyle w:val="afb"/>
            <w:noProof/>
          </w:rPr>
          <w:t xml:space="preserve">11  </w:t>
        </w:r>
        <w:r w:rsidRPr="005A50DE">
          <w:rPr>
            <w:rStyle w:val="afb"/>
            <w:rFonts w:hint="eastAsia"/>
            <w:noProof/>
          </w:rPr>
          <w:t>涂敷、包装、运输和端面保护</w:t>
        </w:r>
        <w:r>
          <w:rPr>
            <w:noProof/>
            <w:webHidden/>
          </w:rPr>
          <w:tab/>
        </w:r>
        <w:r>
          <w:rPr>
            <w:noProof/>
            <w:webHidden/>
          </w:rPr>
          <w:fldChar w:fldCharType="begin"/>
        </w:r>
        <w:r>
          <w:rPr>
            <w:noProof/>
            <w:webHidden/>
          </w:rPr>
          <w:instrText xml:space="preserve"> PAGEREF _Toc60669422 \h </w:instrText>
        </w:r>
        <w:r>
          <w:rPr>
            <w:noProof/>
            <w:webHidden/>
          </w:rPr>
        </w:r>
        <w:r>
          <w:rPr>
            <w:noProof/>
            <w:webHidden/>
          </w:rPr>
          <w:fldChar w:fldCharType="separate"/>
        </w:r>
        <w:r>
          <w:rPr>
            <w:noProof/>
            <w:webHidden/>
          </w:rPr>
          <w:t>16</w:t>
        </w:r>
        <w:r>
          <w:rPr>
            <w:noProof/>
            <w:webHidden/>
          </w:rPr>
          <w:fldChar w:fldCharType="end"/>
        </w:r>
      </w:hyperlink>
    </w:p>
    <w:p w14:paraId="1735FDFA" w14:textId="77777777" w:rsidR="00D65FB6" w:rsidRDefault="00D65FB6">
      <w:pPr>
        <w:pStyle w:val="TOC2"/>
        <w:tabs>
          <w:tab w:val="right" w:leader="dot" w:pos="9016"/>
        </w:tabs>
        <w:rPr>
          <w:rFonts w:asciiTheme="minorHAnsi" w:eastAsiaTheme="minorEastAsia" w:hAnsiTheme="minorHAnsi" w:cstheme="minorBidi"/>
          <w:smallCaps w:val="0"/>
          <w:noProof/>
          <w:sz w:val="21"/>
          <w:szCs w:val="22"/>
        </w:rPr>
      </w:pPr>
      <w:hyperlink w:anchor="_Toc60669423" w:history="1">
        <w:r w:rsidRPr="005A50DE">
          <w:rPr>
            <w:rStyle w:val="afb"/>
            <w:rFonts w:hAnsi="宋体"/>
            <w:noProof/>
          </w:rPr>
          <w:t xml:space="preserve">11.1  </w:t>
        </w:r>
        <w:r w:rsidRPr="005A50DE">
          <w:rPr>
            <w:rStyle w:val="afb"/>
            <w:rFonts w:hint="eastAsia"/>
            <w:noProof/>
          </w:rPr>
          <w:t>涂敷、包装和端面保护</w:t>
        </w:r>
        <w:r>
          <w:rPr>
            <w:noProof/>
            <w:webHidden/>
          </w:rPr>
          <w:tab/>
        </w:r>
        <w:r>
          <w:rPr>
            <w:noProof/>
            <w:webHidden/>
          </w:rPr>
          <w:fldChar w:fldCharType="begin"/>
        </w:r>
        <w:r>
          <w:rPr>
            <w:noProof/>
            <w:webHidden/>
          </w:rPr>
          <w:instrText xml:space="preserve"> PAGEREF _Toc60669423 \h </w:instrText>
        </w:r>
        <w:r>
          <w:rPr>
            <w:noProof/>
            <w:webHidden/>
          </w:rPr>
        </w:r>
        <w:r>
          <w:rPr>
            <w:noProof/>
            <w:webHidden/>
          </w:rPr>
          <w:fldChar w:fldCharType="separate"/>
        </w:r>
        <w:r>
          <w:rPr>
            <w:noProof/>
            <w:webHidden/>
          </w:rPr>
          <w:t>16</w:t>
        </w:r>
        <w:r>
          <w:rPr>
            <w:noProof/>
            <w:webHidden/>
          </w:rPr>
          <w:fldChar w:fldCharType="end"/>
        </w:r>
      </w:hyperlink>
    </w:p>
    <w:p w14:paraId="0D5D1C97" w14:textId="77777777" w:rsidR="00D65FB6" w:rsidRDefault="00D65FB6">
      <w:pPr>
        <w:pStyle w:val="TOC2"/>
        <w:tabs>
          <w:tab w:val="right" w:leader="dot" w:pos="9016"/>
        </w:tabs>
        <w:rPr>
          <w:rFonts w:asciiTheme="minorHAnsi" w:eastAsiaTheme="minorEastAsia" w:hAnsiTheme="minorHAnsi" w:cstheme="minorBidi"/>
          <w:smallCaps w:val="0"/>
          <w:noProof/>
          <w:sz w:val="21"/>
          <w:szCs w:val="22"/>
        </w:rPr>
      </w:pPr>
      <w:hyperlink w:anchor="_Toc60669424" w:history="1">
        <w:r w:rsidRPr="005A50DE">
          <w:rPr>
            <w:rStyle w:val="afb"/>
            <w:noProof/>
          </w:rPr>
          <w:t xml:space="preserve">11.2  </w:t>
        </w:r>
        <w:r w:rsidRPr="005A50DE">
          <w:rPr>
            <w:rStyle w:val="afb"/>
            <w:rFonts w:hint="eastAsia"/>
            <w:noProof/>
          </w:rPr>
          <w:t>运输要求</w:t>
        </w:r>
        <w:r>
          <w:rPr>
            <w:noProof/>
            <w:webHidden/>
          </w:rPr>
          <w:tab/>
        </w:r>
        <w:r>
          <w:rPr>
            <w:noProof/>
            <w:webHidden/>
          </w:rPr>
          <w:fldChar w:fldCharType="begin"/>
        </w:r>
        <w:r>
          <w:rPr>
            <w:noProof/>
            <w:webHidden/>
          </w:rPr>
          <w:instrText xml:space="preserve"> PAGEREF _Toc60669424 \h </w:instrText>
        </w:r>
        <w:r>
          <w:rPr>
            <w:noProof/>
            <w:webHidden/>
          </w:rPr>
        </w:r>
        <w:r>
          <w:rPr>
            <w:noProof/>
            <w:webHidden/>
          </w:rPr>
          <w:fldChar w:fldCharType="separate"/>
        </w:r>
        <w:r>
          <w:rPr>
            <w:noProof/>
            <w:webHidden/>
          </w:rPr>
          <w:t>16</w:t>
        </w:r>
        <w:r>
          <w:rPr>
            <w:noProof/>
            <w:webHidden/>
          </w:rPr>
          <w:fldChar w:fldCharType="end"/>
        </w:r>
      </w:hyperlink>
    </w:p>
    <w:p w14:paraId="481E8C3F" w14:textId="77777777" w:rsidR="00D65FB6" w:rsidRDefault="00D65FB6">
      <w:pPr>
        <w:pStyle w:val="TOC1"/>
        <w:tabs>
          <w:tab w:val="right" w:leader="dot" w:pos="9016"/>
        </w:tabs>
        <w:rPr>
          <w:rFonts w:asciiTheme="minorHAnsi" w:eastAsiaTheme="minorEastAsia" w:hAnsiTheme="minorHAnsi" w:cstheme="minorBidi"/>
          <w:noProof/>
          <w:sz w:val="21"/>
          <w:szCs w:val="22"/>
        </w:rPr>
      </w:pPr>
      <w:hyperlink w:anchor="_Toc60669425" w:history="1">
        <w:r w:rsidRPr="005A50DE">
          <w:rPr>
            <w:rStyle w:val="afb"/>
            <w:noProof/>
          </w:rPr>
          <w:t xml:space="preserve">12  </w:t>
        </w:r>
        <w:r w:rsidRPr="005A50DE">
          <w:rPr>
            <w:rStyle w:val="afb"/>
            <w:rFonts w:hint="eastAsia"/>
            <w:noProof/>
          </w:rPr>
          <w:t>技术文件提交要求</w:t>
        </w:r>
        <w:r>
          <w:rPr>
            <w:noProof/>
            <w:webHidden/>
          </w:rPr>
          <w:tab/>
        </w:r>
        <w:r>
          <w:rPr>
            <w:noProof/>
            <w:webHidden/>
          </w:rPr>
          <w:fldChar w:fldCharType="begin"/>
        </w:r>
        <w:r>
          <w:rPr>
            <w:noProof/>
            <w:webHidden/>
          </w:rPr>
          <w:instrText xml:space="preserve"> PAGEREF _Toc60669425 \h </w:instrText>
        </w:r>
        <w:r>
          <w:rPr>
            <w:noProof/>
            <w:webHidden/>
          </w:rPr>
        </w:r>
        <w:r>
          <w:rPr>
            <w:noProof/>
            <w:webHidden/>
          </w:rPr>
          <w:fldChar w:fldCharType="separate"/>
        </w:r>
        <w:r>
          <w:rPr>
            <w:noProof/>
            <w:webHidden/>
          </w:rPr>
          <w:t>17</w:t>
        </w:r>
        <w:r>
          <w:rPr>
            <w:noProof/>
            <w:webHidden/>
          </w:rPr>
          <w:fldChar w:fldCharType="end"/>
        </w:r>
      </w:hyperlink>
    </w:p>
    <w:p w14:paraId="56F719FD" w14:textId="77777777" w:rsidR="00D65FB6" w:rsidRDefault="00D65FB6">
      <w:pPr>
        <w:pStyle w:val="TOC2"/>
        <w:tabs>
          <w:tab w:val="right" w:leader="dot" w:pos="9016"/>
        </w:tabs>
        <w:rPr>
          <w:rFonts w:asciiTheme="minorHAnsi" w:eastAsiaTheme="minorEastAsia" w:hAnsiTheme="minorHAnsi" w:cstheme="minorBidi"/>
          <w:smallCaps w:val="0"/>
          <w:noProof/>
          <w:sz w:val="21"/>
          <w:szCs w:val="22"/>
        </w:rPr>
      </w:pPr>
      <w:hyperlink w:anchor="_Toc60669426" w:history="1">
        <w:r w:rsidRPr="005A50DE">
          <w:rPr>
            <w:rStyle w:val="afb"/>
            <w:noProof/>
          </w:rPr>
          <w:t xml:space="preserve">12.1  </w:t>
        </w:r>
        <w:r w:rsidRPr="005A50DE">
          <w:rPr>
            <w:rStyle w:val="afb"/>
            <w:rFonts w:hint="eastAsia"/>
            <w:noProof/>
          </w:rPr>
          <w:t>投标文件</w:t>
        </w:r>
        <w:r>
          <w:rPr>
            <w:noProof/>
            <w:webHidden/>
          </w:rPr>
          <w:tab/>
        </w:r>
        <w:r>
          <w:rPr>
            <w:noProof/>
            <w:webHidden/>
          </w:rPr>
          <w:fldChar w:fldCharType="begin"/>
        </w:r>
        <w:r>
          <w:rPr>
            <w:noProof/>
            <w:webHidden/>
          </w:rPr>
          <w:instrText xml:space="preserve"> PAGEREF _Toc60669426 \h </w:instrText>
        </w:r>
        <w:r>
          <w:rPr>
            <w:noProof/>
            <w:webHidden/>
          </w:rPr>
        </w:r>
        <w:r>
          <w:rPr>
            <w:noProof/>
            <w:webHidden/>
          </w:rPr>
          <w:fldChar w:fldCharType="separate"/>
        </w:r>
        <w:r>
          <w:rPr>
            <w:noProof/>
            <w:webHidden/>
          </w:rPr>
          <w:t>17</w:t>
        </w:r>
        <w:r>
          <w:rPr>
            <w:noProof/>
            <w:webHidden/>
          </w:rPr>
          <w:fldChar w:fldCharType="end"/>
        </w:r>
      </w:hyperlink>
    </w:p>
    <w:p w14:paraId="60ACD53A" w14:textId="77777777" w:rsidR="00D65FB6" w:rsidRDefault="00D65FB6">
      <w:pPr>
        <w:pStyle w:val="TOC2"/>
        <w:tabs>
          <w:tab w:val="right" w:leader="dot" w:pos="9016"/>
        </w:tabs>
        <w:rPr>
          <w:rFonts w:asciiTheme="minorHAnsi" w:eastAsiaTheme="minorEastAsia" w:hAnsiTheme="minorHAnsi" w:cstheme="minorBidi"/>
          <w:smallCaps w:val="0"/>
          <w:noProof/>
          <w:sz w:val="21"/>
          <w:szCs w:val="22"/>
        </w:rPr>
      </w:pPr>
      <w:hyperlink w:anchor="_Toc60669427" w:history="1">
        <w:r w:rsidRPr="005A50DE">
          <w:rPr>
            <w:rStyle w:val="afb"/>
            <w:noProof/>
          </w:rPr>
          <w:t xml:space="preserve">12.2  </w:t>
        </w:r>
        <w:r w:rsidRPr="005A50DE">
          <w:rPr>
            <w:rStyle w:val="afb"/>
            <w:rFonts w:hint="eastAsia"/>
            <w:noProof/>
          </w:rPr>
          <w:t>最终文件</w:t>
        </w:r>
        <w:r>
          <w:rPr>
            <w:noProof/>
            <w:webHidden/>
          </w:rPr>
          <w:tab/>
        </w:r>
        <w:r>
          <w:rPr>
            <w:noProof/>
            <w:webHidden/>
          </w:rPr>
          <w:fldChar w:fldCharType="begin"/>
        </w:r>
        <w:r>
          <w:rPr>
            <w:noProof/>
            <w:webHidden/>
          </w:rPr>
          <w:instrText xml:space="preserve"> PAGEREF _Toc60669427 \h </w:instrText>
        </w:r>
        <w:r>
          <w:rPr>
            <w:noProof/>
            <w:webHidden/>
          </w:rPr>
        </w:r>
        <w:r>
          <w:rPr>
            <w:noProof/>
            <w:webHidden/>
          </w:rPr>
          <w:fldChar w:fldCharType="separate"/>
        </w:r>
        <w:r>
          <w:rPr>
            <w:noProof/>
            <w:webHidden/>
          </w:rPr>
          <w:t>17</w:t>
        </w:r>
        <w:r>
          <w:rPr>
            <w:noProof/>
            <w:webHidden/>
          </w:rPr>
          <w:fldChar w:fldCharType="end"/>
        </w:r>
      </w:hyperlink>
    </w:p>
    <w:p w14:paraId="617CF580" w14:textId="77777777" w:rsidR="00D65FB6" w:rsidRDefault="00D65FB6">
      <w:pPr>
        <w:pStyle w:val="TOC2"/>
        <w:tabs>
          <w:tab w:val="right" w:leader="dot" w:pos="9016"/>
        </w:tabs>
        <w:rPr>
          <w:rFonts w:asciiTheme="minorHAnsi" w:eastAsiaTheme="minorEastAsia" w:hAnsiTheme="minorHAnsi" w:cstheme="minorBidi"/>
          <w:smallCaps w:val="0"/>
          <w:noProof/>
          <w:sz w:val="21"/>
          <w:szCs w:val="22"/>
        </w:rPr>
      </w:pPr>
      <w:hyperlink w:anchor="_Toc60669428" w:history="1">
        <w:r w:rsidRPr="005A50DE">
          <w:rPr>
            <w:rStyle w:val="afb"/>
            <w:noProof/>
          </w:rPr>
          <w:t xml:space="preserve">12.3  </w:t>
        </w:r>
        <w:r w:rsidRPr="005A50DE">
          <w:rPr>
            <w:rStyle w:val="afb"/>
            <w:rFonts w:hint="eastAsia"/>
            <w:noProof/>
          </w:rPr>
          <w:t>其他</w:t>
        </w:r>
        <w:r>
          <w:rPr>
            <w:noProof/>
            <w:webHidden/>
          </w:rPr>
          <w:tab/>
        </w:r>
        <w:r>
          <w:rPr>
            <w:noProof/>
            <w:webHidden/>
          </w:rPr>
          <w:fldChar w:fldCharType="begin"/>
        </w:r>
        <w:r>
          <w:rPr>
            <w:noProof/>
            <w:webHidden/>
          </w:rPr>
          <w:instrText xml:space="preserve"> PAGEREF _Toc60669428 \h </w:instrText>
        </w:r>
        <w:r>
          <w:rPr>
            <w:noProof/>
            <w:webHidden/>
          </w:rPr>
        </w:r>
        <w:r>
          <w:rPr>
            <w:noProof/>
            <w:webHidden/>
          </w:rPr>
          <w:fldChar w:fldCharType="separate"/>
        </w:r>
        <w:r>
          <w:rPr>
            <w:noProof/>
            <w:webHidden/>
          </w:rPr>
          <w:t>18</w:t>
        </w:r>
        <w:r>
          <w:rPr>
            <w:noProof/>
            <w:webHidden/>
          </w:rPr>
          <w:fldChar w:fldCharType="end"/>
        </w:r>
      </w:hyperlink>
    </w:p>
    <w:p w14:paraId="11E30AC4" w14:textId="77777777" w:rsidR="00D65FB6" w:rsidRDefault="00D65FB6">
      <w:pPr>
        <w:pStyle w:val="TOC1"/>
        <w:tabs>
          <w:tab w:val="right" w:leader="dot" w:pos="9016"/>
        </w:tabs>
        <w:rPr>
          <w:rFonts w:asciiTheme="minorHAnsi" w:eastAsiaTheme="minorEastAsia" w:hAnsiTheme="minorHAnsi" w:cstheme="minorBidi"/>
          <w:noProof/>
          <w:sz w:val="21"/>
          <w:szCs w:val="22"/>
        </w:rPr>
      </w:pPr>
      <w:hyperlink w:anchor="_Toc60669429" w:history="1">
        <w:r w:rsidRPr="005A50DE">
          <w:rPr>
            <w:rStyle w:val="afb"/>
            <w:noProof/>
          </w:rPr>
          <w:t xml:space="preserve">13  </w:t>
        </w:r>
        <w:r w:rsidRPr="005A50DE">
          <w:rPr>
            <w:rStyle w:val="afb"/>
            <w:rFonts w:hint="eastAsia"/>
            <w:noProof/>
          </w:rPr>
          <w:t>技术服务</w:t>
        </w:r>
        <w:r>
          <w:rPr>
            <w:noProof/>
            <w:webHidden/>
          </w:rPr>
          <w:tab/>
        </w:r>
        <w:r>
          <w:rPr>
            <w:noProof/>
            <w:webHidden/>
          </w:rPr>
          <w:fldChar w:fldCharType="begin"/>
        </w:r>
        <w:r>
          <w:rPr>
            <w:noProof/>
            <w:webHidden/>
          </w:rPr>
          <w:instrText xml:space="preserve"> PAGEREF _Toc60669429 \h </w:instrText>
        </w:r>
        <w:r>
          <w:rPr>
            <w:noProof/>
            <w:webHidden/>
          </w:rPr>
        </w:r>
        <w:r>
          <w:rPr>
            <w:noProof/>
            <w:webHidden/>
          </w:rPr>
          <w:fldChar w:fldCharType="separate"/>
        </w:r>
        <w:r>
          <w:rPr>
            <w:noProof/>
            <w:webHidden/>
          </w:rPr>
          <w:t>18</w:t>
        </w:r>
        <w:r>
          <w:rPr>
            <w:noProof/>
            <w:webHidden/>
          </w:rPr>
          <w:fldChar w:fldCharType="end"/>
        </w:r>
      </w:hyperlink>
    </w:p>
    <w:p w14:paraId="4E20BDD2" w14:textId="77777777" w:rsidR="00D65FB6" w:rsidRDefault="00D65FB6">
      <w:pPr>
        <w:pStyle w:val="TOC2"/>
        <w:tabs>
          <w:tab w:val="right" w:leader="dot" w:pos="9016"/>
        </w:tabs>
        <w:rPr>
          <w:rFonts w:asciiTheme="minorHAnsi" w:eastAsiaTheme="minorEastAsia" w:hAnsiTheme="minorHAnsi" w:cstheme="minorBidi"/>
          <w:smallCaps w:val="0"/>
          <w:noProof/>
          <w:sz w:val="21"/>
          <w:szCs w:val="22"/>
        </w:rPr>
      </w:pPr>
      <w:hyperlink w:anchor="_Toc60669430" w:history="1">
        <w:r w:rsidRPr="005A50DE">
          <w:rPr>
            <w:rStyle w:val="afb"/>
            <w:noProof/>
          </w:rPr>
          <w:t xml:space="preserve">13.1  </w:t>
        </w:r>
        <w:r w:rsidRPr="005A50DE">
          <w:rPr>
            <w:rStyle w:val="afb"/>
            <w:rFonts w:hint="eastAsia"/>
            <w:noProof/>
          </w:rPr>
          <w:t>技术支持</w:t>
        </w:r>
        <w:r>
          <w:rPr>
            <w:noProof/>
            <w:webHidden/>
          </w:rPr>
          <w:tab/>
        </w:r>
        <w:r>
          <w:rPr>
            <w:noProof/>
            <w:webHidden/>
          </w:rPr>
          <w:fldChar w:fldCharType="begin"/>
        </w:r>
        <w:r>
          <w:rPr>
            <w:noProof/>
            <w:webHidden/>
          </w:rPr>
          <w:instrText xml:space="preserve"> PAGEREF _Toc60669430 \h </w:instrText>
        </w:r>
        <w:r>
          <w:rPr>
            <w:noProof/>
            <w:webHidden/>
          </w:rPr>
        </w:r>
        <w:r>
          <w:rPr>
            <w:noProof/>
            <w:webHidden/>
          </w:rPr>
          <w:fldChar w:fldCharType="separate"/>
        </w:r>
        <w:r>
          <w:rPr>
            <w:noProof/>
            <w:webHidden/>
          </w:rPr>
          <w:t>18</w:t>
        </w:r>
        <w:r>
          <w:rPr>
            <w:noProof/>
            <w:webHidden/>
          </w:rPr>
          <w:fldChar w:fldCharType="end"/>
        </w:r>
      </w:hyperlink>
    </w:p>
    <w:p w14:paraId="591EF91B" w14:textId="77777777" w:rsidR="00D65FB6" w:rsidRDefault="00D65FB6">
      <w:pPr>
        <w:pStyle w:val="TOC2"/>
        <w:tabs>
          <w:tab w:val="right" w:leader="dot" w:pos="9016"/>
        </w:tabs>
        <w:rPr>
          <w:rFonts w:asciiTheme="minorHAnsi" w:eastAsiaTheme="minorEastAsia" w:hAnsiTheme="minorHAnsi" w:cstheme="minorBidi"/>
          <w:smallCaps w:val="0"/>
          <w:noProof/>
          <w:sz w:val="21"/>
          <w:szCs w:val="22"/>
        </w:rPr>
      </w:pPr>
      <w:hyperlink w:anchor="_Toc60669431" w:history="1">
        <w:r w:rsidRPr="005A50DE">
          <w:rPr>
            <w:rStyle w:val="afb"/>
            <w:noProof/>
          </w:rPr>
          <w:t xml:space="preserve">13.2  </w:t>
        </w:r>
        <w:r w:rsidRPr="005A50DE">
          <w:rPr>
            <w:rStyle w:val="afb"/>
            <w:rFonts w:hint="eastAsia"/>
            <w:noProof/>
          </w:rPr>
          <w:t>培训</w:t>
        </w:r>
        <w:r>
          <w:rPr>
            <w:noProof/>
            <w:webHidden/>
          </w:rPr>
          <w:tab/>
        </w:r>
        <w:r>
          <w:rPr>
            <w:noProof/>
            <w:webHidden/>
          </w:rPr>
          <w:fldChar w:fldCharType="begin"/>
        </w:r>
        <w:r>
          <w:rPr>
            <w:noProof/>
            <w:webHidden/>
          </w:rPr>
          <w:instrText xml:space="preserve"> PAGEREF _Toc60669431 \h </w:instrText>
        </w:r>
        <w:r>
          <w:rPr>
            <w:noProof/>
            <w:webHidden/>
          </w:rPr>
        </w:r>
        <w:r>
          <w:rPr>
            <w:noProof/>
            <w:webHidden/>
          </w:rPr>
          <w:fldChar w:fldCharType="separate"/>
        </w:r>
        <w:r>
          <w:rPr>
            <w:noProof/>
            <w:webHidden/>
          </w:rPr>
          <w:t>18</w:t>
        </w:r>
        <w:r>
          <w:rPr>
            <w:noProof/>
            <w:webHidden/>
          </w:rPr>
          <w:fldChar w:fldCharType="end"/>
        </w:r>
      </w:hyperlink>
    </w:p>
    <w:p w14:paraId="14475628" w14:textId="77777777" w:rsidR="00D65FB6" w:rsidRDefault="00D65FB6">
      <w:pPr>
        <w:pStyle w:val="TOC1"/>
        <w:tabs>
          <w:tab w:val="right" w:leader="dot" w:pos="9016"/>
        </w:tabs>
        <w:rPr>
          <w:rFonts w:asciiTheme="minorHAnsi" w:eastAsiaTheme="minorEastAsia" w:hAnsiTheme="minorHAnsi" w:cstheme="minorBidi"/>
          <w:noProof/>
          <w:sz w:val="21"/>
          <w:szCs w:val="22"/>
        </w:rPr>
      </w:pPr>
      <w:hyperlink w:anchor="_Toc60669432" w:history="1">
        <w:r w:rsidRPr="005A50DE">
          <w:rPr>
            <w:rStyle w:val="afb"/>
            <w:noProof/>
          </w:rPr>
          <w:t xml:space="preserve">14  </w:t>
        </w:r>
        <w:r w:rsidRPr="005A50DE">
          <w:rPr>
            <w:rStyle w:val="afb"/>
            <w:rFonts w:hint="eastAsia"/>
            <w:noProof/>
          </w:rPr>
          <w:t>验收</w:t>
        </w:r>
        <w:r>
          <w:rPr>
            <w:noProof/>
            <w:webHidden/>
          </w:rPr>
          <w:tab/>
        </w:r>
        <w:r>
          <w:rPr>
            <w:noProof/>
            <w:webHidden/>
          </w:rPr>
          <w:fldChar w:fldCharType="begin"/>
        </w:r>
        <w:r>
          <w:rPr>
            <w:noProof/>
            <w:webHidden/>
          </w:rPr>
          <w:instrText xml:space="preserve"> PAGEREF _Toc60669432 \h </w:instrText>
        </w:r>
        <w:r>
          <w:rPr>
            <w:noProof/>
            <w:webHidden/>
          </w:rPr>
        </w:r>
        <w:r>
          <w:rPr>
            <w:noProof/>
            <w:webHidden/>
          </w:rPr>
          <w:fldChar w:fldCharType="separate"/>
        </w:r>
        <w:r>
          <w:rPr>
            <w:noProof/>
            <w:webHidden/>
          </w:rPr>
          <w:t>19</w:t>
        </w:r>
        <w:r>
          <w:rPr>
            <w:noProof/>
            <w:webHidden/>
          </w:rPr>
          <w:fldChar w:fldCharType="end"/>
        </w:r>
      </w:hyperlink>
    </w:p>
    <w:p w14:paraId="0FC0EBBD" w14:textId="77777777" w:rsidR="00D65FB6" w:rsidRDefault="00D65FB6">
      <w:pPr>
        <w:pStyle w:val="TOC2"/>
        <w:tabs>
          <w:tab w:val="right" w:leader="dot" w:pos="9016"/>
        </w:tabs>
        <w:rPr>
          <w:rFonts w:asciiTheme="minorHAnsi" w:eastAsiaTheme="minorEastAsia" w:hAnsiTheme="minorHAnsi" w:cstheme="minorBidi"/>
          <w:smallCaps w:val="0"/>
          <w:noProof/>
          <w:sz w:val="21"/>
          <w:szCs w:val="22"/>
        </w:rPr>
      </w:pPr>
      <w:hyperlink w:anchor="_Toc60669433" w:history="1">
        <w:r w:rsidRPr="005A50DE">
          <w:rPr>
            <w:rStyle w:val="afb"/>
            <w:noProof/>
          </w:rPr>
          <w:t xml:space="preserve">14.1  </w:t>
        </w:r>
        <w:r w:rsidRPr="005A50DE">
          <w:rPr>
            <w:rStyle w:val="afb"/>
            <w:rFonts w:hint="eastAsia"/>
            <w:noProof/>
          </w:rPr>
          <w:t>工厂验收</w:t>
        </w:r>
        <w:r>
          <w:rPr>
            <w:noProof/>
            <w:webHidden/>
          </w:rPr>
          <w:tab/>
        </w:r>
        <w:r>
          <w:rPr>
            <w:noProof/>
            <w:webHidden/>
          </w:rPr>
          <w:fldChar w:fldCharType="begin"/>
        </w:r>
        <w:r>
          <w:rPr>
            <w:noProof/>
            <w:webHidden/>
          </w:rPr>
          <w:instrText xml:space="preserve"> PAGEREF _Toc60669433 \h </w:instrText>
        </w:r>
        <w:r>
          <w:rPr>
            <w:noProof/>
            <w:webHidden/>
          </w:rPr>
        </w:r>
        <w:r>
          <w:rPr>
            <w:noProof/>
            <w:webHidden/>
          </w:rPr>
          <w:fldChar w:fldCharType="separate"/>
        </w:r>
        <w:r>
          <w:rPr>
            <w:noProof/>
            <w:webHidden/>
          </w:rPr>
          <w:t>19</w:t>
        </w:r>
        <w:r>
          <w:rPr>
            <w:noProof/>
            <w:webHidden/>
          </w:rPr>
          <w:fldChar w:fldCharType="end"/>
        </w:r>
      </w:hyperlink>
    </w:p>
    <w:p w14:paraId="772075C4" w14:textId="77777777" w:rsidR="00D65FB6" w:rsidRDefault="00D65FB6">
      <w:pPr>
        <w:pStyle w:val="TOC2"/>
        <w:tabs>
          <w:tab w:val="right" w:leader="dot" w:pos="9016"/>
        </w:tabs>
        <w:rPr>
          <w:rFonts w:asciiTheme="minorHAnsi" w:eastAsiaTheme="minorEastAsia" w:hAnsiTheme="minorHAnsi" w:cstheme="minorBidi"/>
          <w:smallCaps w:val="0"/>
          <w:noProof/>
          <w:sz w:val="21"/>
          <w:szCs w:val="22"/>
        </w:rPr>
      </w:pPr>
      <w:hyperlink w:anchor="_Toc60669434" w:history="1">
        <w:r w:rsidRPr="005A50DE">
          <w:rPr>
            <w:rStyle w:val="afb"/>
            <w:noProof/>
          </w:rPr>
          <w:t xml:space="preserve">14.2  </w:t>
        </w:r>
        <w:r w:rsidRPr="005A50DE">
          <w:rPr>
            <w:rStyle w:val="afb"/>
            <w:rFonts w:hint="eastAsia"/>
            <w:noProof/>
          </w:rPr>
          <w:t>到货验收</w:t>
        </w:r>
        <w:r>
          <w:rPr>
            <w:noProof/>
            <w:webHidden/>
          </w:rPr>
          <w:tab/>
        </w:r>
        <w:r>
          <w:rPr>
            <w:noProof/>
            <w:webHidden/>
          </w:rPr>
          <w:fldChar w:fldCharType="begin"/>
        </w:r>
        <w:r>
          <w:rPr>
            <w:noProof/>
            <w:webHidden/>
          </w:rPr>
          <w:instrText xml:space="preserve"> PAGEREF _Toc60669434 \h </w:instrText>
        </w:r>
        <w:r>
          <w:rPr>
            <w:noProof/>
            <w:webHidden/>
          </w:rPr>
        </w:r>
        <w:r>
          <w:rPr>
            <w:noProof/>
            <w:webHidden/>
          </w:rPr>
          <w:fldChar w:fldCharType="separate"/>
        </w:r>
        <w:r>
          <w:rPr>
            <w:noProof/>
            <w:webHidden/>
          </w:rPr>
          <w:t>19</w:t>
        </w:r>
        <w:r>
          <w:rPr>
            <w:noProof/>
            <w:webHidden/>
          </w:rPr>
          <w:fldChar w:fldCharType="end"/>
        </w:r>
      </w:hyperlink>
    </w:p>
    <w:p w14:paraId="3352E4AD" w14:textId="77777777" w:rsidR="00D65FB6" w:rsidRDefault="00D65FB6">
      <w:pPr>
        <w:pStyle w:val="TOC2"/>
        <w:tabs>
          <w:tab w:val="right" w:leader="dot" w:pos="9016"/>
        </w:tabs>
        <w:rPr>
          <w:rFonts w:asciiTheme="minorHAnsi" w:eastAsiaTheme="minorEastAsia" w:hAnsiTheme="minorHAnsi" w:cstheme="minorBidi"/>
          <w:smallCaps w:val="0"/>
          <w:noProof/>
          <w:sz w:val="21"/>
          <w:szCs w:val="22"/>
        </w:rPr>
      </w:pPr>
      <w:hyperlink w:anchor="_Toc60669435" w:history="1">
        <w:r w:rsidRPr="005A50DE">
          <w:rPr>
            <w:rStyle w:val="afb"/>
            <w:noProof/>
          </w:rPr>
          <w:t xml:space="preserve">14.3  </w:t>
        </w:r>
        <w:r w:rsidRPr="005A50DE">
          <w:rPr>
            <w:rStyle w:val="afb"/>
            <w:rFonts w:hint="eastAsia"/>
            <w:noProof/>
          </w:rPr>
          <w:t>中间验收</w:t>
        </w:r>
        <w:r>
          <w:rPr>
            <w:noProof/>
            <w:webHidden/>
          </w:rPr>
          <w:tab/>
        </w:r>
        <w:r>
          <w:rPr>
            <w:noProof/>
            <w:webHidden/>
          </w:rPr>
          <w:fldChar w:fldCharType="begin"/>
        </w:r>
        <w:r>
          <w:rPr>
            <w:noProof/>
            <w:webHidden/>
          </w:rPr>
          <w:instrText xml:space="preserve"> PAGEREF _Toc60669435 \h </w:instrText>
        </w:r>
        <w:r>
          <w:rPr>
            <w:noProof/>
            <w:webHidden/>
          </w:rPr>
        </w:r>
        <w:r>
          <w:rPr>
            <w:noProof/>
            <w:webHidden/>
          </w:rPr>
          <w:fldChar w:fldCharType="separate"/>
        </w:r>
        <w:r>
          <w:rPr>
            <w:noProof/>
            <w:webHidden/>
          </w:rPr>
          <w:t>19</w:t>
        </w:r>
        <w:r>
          <w:rPr>
            <w:noProof/>
            <w:webHidden/>
          </w:rPr>
          <w:fldChar w:fldCharType="end"/>
        </w:r>
      </w:hyperlink>
    </w:p>
    <w:p w14:paraId="0E1BA016" w14:textId="77777777" w:rsidR="00D65FB6" w:rsidRDefault="00D65FB6">
      <w:pPr>
        <w:pStyle w:val="TOC2"/>
        <w:tabs>
          <w:tab w:val="right" w:leader="dot" w:pos="9016"/>
        </w:tabs>
        <w:rPr>
          <w:rFonts w:asciiTheme="minorHAnsi" w:eastAsiaTheme="minorEastAsia" w:hAnsiTheme="minorHAnsi" w:cstheme="minorBidi"/>
          <w:smallCaps w:val="0"/>
          <w:noProof/>
          <w:sz w:val="21"/>
          <w:szCs w:val="22"/>
        </w:rPr>
      </w:pPr>
      <w:hyperlink w:anchor="_Toc60669436" w:history="1">
        <w:r w:rsidRPr="005A50DE">
          <w:rPr>
            <w:rStyle w:val="afb"/>
            <w:noProof/>
          </w:rPr>
          <w:t xml:space="preserve">14.4  </w:t>
        </w:r>
        <w:r w:rsidRPr="005A50DE">
          <w:rPr>
            <w:rStyle w:val="afb"/>
            <w:rFonts w:hint="eastAsia"/>
            <w:noProof/>
          </w:rPr>
          <w:t>最终验收</w:t>
        </w:r>
        <w:r>
          <w:rPr>
            <w:noProof/>
            <w:webHidden/>
          </w:rPr>
          <w:tab/>
        </w:r>
        <w:r>
          <w:rPr>
            <w:noProof/>
            <w:webHidden/>
          </w:rPr>
          <w:fldChar w:fldCharType="begin"/>
        </w:r>
        <w:r>
          <w:rPr>
            <w:noProof/>
            <w:webHidden/>
          </w:rPr>
          <w:instrText xml:space="preserve"> PAGEREF _Toc60669436 \h </w:instrText>
        </w:r>
        <w:r>
          <w:rPr>
            <w:noProof/>
            <w:webHidden/>
          </w:rPr>
        </w:r>
        <w:r>
          <w:rPr>
            <w:noProof/>
            <w:webHidden/>
          </w:rPr>
          <w:fldChar w:fldCharType="separate"/>
        </w:r>
        <w:r>
          <w:rPr>
            <w:noProof/>
            <w:webHidden/>
          </w:rPr>
          <w:t>19</w:t>
        </w:r>
        <w:r>
          <w:rPr>
            <w:noProof/>
            <w:webHidden/>
          </w:rPr>
          <w:fldChar w:fldCharType="end"/>
        </w:r>
      </w:hyperlink>
    </w:p>
    <w:p w14:paraId="54D91A4C" w14:textId="77777777" w:rsidR="00D65FB6" w:rsidRDefault="00D65FB6">
      <w:pPr>
        <w:pStyle w:val="TOC1"/>
        <w:tabs>
          <w:tab w:val="right" w:leader="dot" w:pos="9016"/>
        </w:tabs>
        <w:rPr>
          <w:rFonts w:asciiTheme="minorHAnsi" w:eastAsiaTheme="minorEastAsia" w:hAnsiTheme="minorHAnsi" w:cstheme="minorBidi"/>
          <w:noProof/>
          <w:sz w:val="21"/>
          <w:szCs w:val="22"/>
        </w:rPr>
      </w:pPr>
      <w:hyperlink w:anchor="_Toc60669437" w:history="1">
        <w:r w:rsidRPr="005A50DE">
          <w:rPr>
            <w:rStyle w:val="afb"/>
            <w:noProof/>
          </w:rPr>
          <w:t xml:space="preserve">15  </w:t>
        </w:r>
        <w:r w:rsidRPr="005A50DE">
          <w:rPr>
            <w:rStyle w:val="afb"/>
            <w:rFonts w:hint="eastAsia"/>
            <w:noProof/>
          </w:rPr>
          <w:t>售后服务</w:t>
        </w:r>
        <w:r>
          <w:rPr>
            <w:noProof/>
            <w:webHidden/>
          </w:rPr>
          <w:tab/>
        </w:r>
        <w:r>
          <w:rPr>
            <w:noProof/>
            <w:webHidden/>
          </w:rPr>
          <w:fldChar w:fldCharType="begin"/>
        </w:r>
        <w:r>
          <w:rPr>
            <w:noProof/>
            <w:webHidden/>
          </w:rPr>
          <w:instrText xml:space="preserve"> PAGEREF _Toc60669437 \h </w:instrText>
        </w:r>
        <w:r>
          <w:rPr>
            <w:noProof/>
            <w:webHidden/>
          </w:rPr>
        </w:r>
        <w:r>
          <w:rPr>
            <w:noProof/>
            <w:webHidden/>
          </w:rPr>
          <w:fldChar w:fldCharType="separate"/>
        </w:r>
        <w:r>
          <w:rPr>
            <w:noProof/>
            <w:webHidden/>
          </w:rPr>
          <w:t>19</w:t>
        </w:r>
        <w:r>
          <w:rPr>
            <w:noProof/>
            <w:webHidden/>
          </w:rPr>
          <w:fldChar w:fldCharType="end"/>
        </w:r>
      </w:hyperlink>
    </w:p>
    <w:p w14:paraId="27D2B931" w14:textId="77777777" w:rsidR="00D65FB6" w:rsidRDefault="00D65FB6">
      <w:pPr>
        <w:pStyle w:val="TOC1"/>
        <w:tabs>
          <w:tab w:val="right" w:leader="dot" w:pos="9016"/>
        </w:tabs>
        <w:rPr>
          <w:rFonts w:asciiTheme="minorHAnsi" w:eastAsiaTheme="minorEastAsia" w:hAnsiTheme="minorHAnsi" w:cstheme="minorBidi"/>
          <w:noProof/>
          <w:sz w:val="21"/>
          <w:szCs w:val="22"/>
        </w:rPr>
      </w:pPr>
      <w:hyperlink w:anchor="_Toc60669438" w:history="1">
        <w:r w:rsidRPr="005A50DE">
          <w:rPr>
            <w:rStyle w:val="afb"/>
            <w:noProof/>
          </w:rPr>
          <w:t xml:space="preserve">16  </w:t>
        </w:r>
        <w:r w:rsidRPr="005A50DE">
          <w:rPr>
            <w:rStyle w:val="afb"/>
            <w:rFonts w:hint="eastAsia"/>
            <w:noProof/>
          </w:rPr>
          <w:t>附件：</w:t>
        </w:r>
        <w:r w:rsidR="00832452">
          <w:rPr>
            <w:rStyle w:val="afb"/>
            <w:rFonts w:ascii="Arial" w:hAnsi="Arial" w:hint="eastAsia"/>
            <w:noProof/>
          </w:rPr>
          <w:t>主燃烧炉余热锅炉</w:t>
        </w:r>
        <w:r w:rsidRPr="005A50DE">
          <w:rPr>
            <w:rStyle w:val="afb"/>
            <w:rFonts w:ascii="Arial" w:hAnsi="Arial" w:hint="eastAsia"/>
            <w:noProof/>
          </w:rPr>
          <w:t>数据表</w:t>
        </w:r>
        <w:r>
          <w:rPr>
            <w:noProof/>
            <w:webHidden/>
          </w:rPr>
          <w:tab/>
        </w:r>
        <w:r>
          <w:rPr>
            <w:noProof/>
            <w:webHidden/>
          </w:rPr>
          <w:fldChar w:fldCharType="begin"/>
        </w:r>
        <w:r>
          <w:rPr>
            <w:noProof/>
            <w:webHidden/>
          </w:rPr>
          <w:instrText xml:space="preserve"> PAGEREF _Toc60669438 \h </w:instrText>
        </w:r>
        <w:r>
          <w:rPr>
            <w:noProof/>
            <w:webHidden/>
          </w:rPr>
        </w:r>
        <w:r>
          <w:rPr>
            <w:noProof/>
            <w:webHidden/>
          </w:rPr>
          <w:fldChar w:fldCharType="separate"/>
        </w:r>
        <w:r>
          <w:rPr>
            <w:noProof/>
            <w:webHidden/>
          </w:rPr>
          <w:t>19</w:t>
        </w:r>
        <w:r>
          <w:rPr>
            <w:noProof/>
            <w:webHidden/>
          </w:rPr>
          <w:fldChar w:fldCharType="end"/>
        </w:r>
      </w:hyperlink>
    </w:p>
    <w:p w14:paraId="5A174FA3" w14:textId="77777777" w:rsidR="00441BB0" w:rsidRDefault="003243F2" w:rsidP="0017180A">
      <w:pPr>
        <w:ind w:firstLine="480"/>
        <w:rPr>
          <w:rFonts w:asciiTheme="minorEastAsia" w:eastAsiaTheme="minorEastAsia" w:hAnsiTheme="minorEastAsia" w:hint="eastAsia"/>
          <w:szCs w:val="36"/>
        </w:rPr>
        <w:sectPr w:rsidR="00441BB0" w:rsidSect="00FC468A">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851" w:footer="992" w:gutter="0"/>
          <w:pgNumType w:start="2"/>
          <w:cols w:space="425"/>
          <w:docGrid w:type="lines" w:linePitch="326"/>
        </w:sectPr>
      </w:pPr>
      <w:r>
        <w:rPr>
          <w:rFonts w:asciiTheme="minorEastAsia" w:eastAsiaTheme="minorEastAsia" w:hAnsiTheme="minorEastAsia"/>
        </w:rPr>
        <w:fldChar w:fldCharType="end"/>
      </w:r>
    </w:p>
    <w:p w14:paraId="4B56FAF4" w14:textId="77777777" w:rsidR="00216FDA" w:rsidRPr="00C65B3E" w:rsidRDefault="00216FDA" w:rsidP="00C65B3E">
      <w:pPr>
        <w:pStyle w:val="1"/>
      </w:pPr>
      <w:bookmarkStart w:id="0" w:name="_Toc60002005"/>
      <w:bookmarkStart w:id="1" w:name="_Toc60669398"/>
      <w:bookmarkStart w:id="2" w:name="_Toc261850289"/>
      <w:bookmarkStart w:id="3" w:name="_Toc332390688"/>
      <w:bookmarkStart w:id="4" w:name="_Toc262735285"/>
      <w:bookmarkStart w:id="5" w:name="_Toc303674811"/>
      <w:bookmarkStart w:id="6" w:name="_Toc243273791"/>
      <w:bookmarkStart w:id="7" w:name="_Toc245095792"/>
      <w:bookmarkStart w:id="8" w:name="_Toc250568617"/>
      <w:r w:rsidRPr="00C65B3E">
        <w:lastRenderedPageBreak/>
        <w:t>1</w:t>
      </w:r>
      <w:r w:rsidRPr="00C65B3E">
        <w:rPr>
          <w:rFonts w:hint="eastAsia"/>
        </w:rPr>
        <w:t xml:space="preserve">  概述</w:t>
      </w:r>
      <w:bookmarkEnd w:id="0"/>
      <w:bookmarkEnd w:id="1"/>
    </w:p>
    <w:p w14:paraId="62E63B34" w14:textId="77777777" w:rsidR="00216FDA" w:rsidRPr="00C65B3E" w:rsidRDefault="00832452" w:rsidP="00C65B3E">
      <w:pPr>
        <w:ind w:firstLine="480"/>
        <w:rPr>
          <w:rFonts w:asciiTheme="minorEastAsia" w:eastAsiaTheme="minorEastAsia" w:hAnsiTheme="minorHAnsi" w:cstheme="minorBidi"/>
          <w:szCs w:val="21"/>
        </w:rPr>
      </w:pPr>
      <w:r w:rsidRPr="00832452">
        <w:rPr>
          <w:rFonts w:asciiTheme="minorEastAsia" w:eastAsiaTheme="minorEastAsia" w:hAnsiTheme="minorHAnsi" w:cstheme="minorBidi" w:hint="eastAsia"/>
          <w:szCs w:val="21"/>
        </w:rPr>
        <w:t>垫江县脱硫厂有限责任公司百万方及三期脱硫装置更新改造提升项目</w:t>
      </w:r>
      <w:r w:rsidR="00216FDA" w:rsidRPr="00C65B3E">
        <w:rPr>
          <w:rFonts w:asciiTheme="minorEastAsia" w:eastAsiaTheme="minorEastAsia" w:hAnsiTheme="minorHAnsi" w:cstheme="minorBidi" w:hint="eastAsia"/>
          <w:szCs w:val="21"/>
        </w:rPr>
        <w:t>位于重庆市垫江县澄溪镇胜利五社。</w:t>
      </w:r>
    </w:p>
    <w:p w14:paraId="357A2E8E" w14:textId="77777777" w:rsidR="00216FDA" w:rsidRPr="00C65B3E" w:rsidRDefault="00216FDA" w:rsidP="00C65B3E">
      <w:pPr>
        <w:ind w:firstLine="480"/>
        <w:rPr>
          <w:rFonts w:asciiTheme="minorEastAsia" w:eastAsiaTheme="minorEastAsia" w:hAnsiTheme="minorHAnsi" w:cstheme="minorBidi"/>
          <w:szCs w:val="21"/>
        </w:rPr>
      </w:pPr>
      <w:r w:rsidRPr="00C65B3E">
        <w:rPr>
          <w:rFonts w:asciiTheme="minorEastAsia" w:eastAsiaTheme="minorEastAsia" w:hAnsiTheme="minorHAnsi" w:cstheme="minorBidi" w:hint="eastAsia"/>
          <w:szCs w:val="21"/>
        </w:rPr>
        <w:t>本技术规格书是为</w:t>
      </w:r>
      <w:r w:rsidR="00832452" w:rsidRPr="00832452">
        <w:rPr>
          <w:rFonts w:asciiTheme="minorEastAsia" w:eastAsiaTheme="minorEastAsia" w:hAnsiTheme="minorHAnsi" w:cstheme="minorBidi" w:hint="eastAsia"/>
          <w:szCs w:val="21"/>
        </w:rPr>
        <w:t>垫江县脱硫厂有限责任公司百万方及三期脱硫装置更新改造提升项目</w:t>
      </w:r>
      <w:r w:rsidRPr="00C65B3E">
        <w:rPr>
          <w:rFonts w:asciiTheme="minorEastAsia" w:eastAsiaTheme="minorEastAsia" w:hAnsiTheme="minorHAnsi" w:cstheme="minorBidi" w:hint="eastAsia"/>
          <w:szCs w:val="21"/>
        </w:rPr>
        <w:t>采购的</w:t>
      </w:r>
      <w:r w:rsidR="00D865D4">
        <w:rPr>
          <w:rFonts w:asciiTheme="minorEastAsia" w:eastAsiaTheme="minorEastAsia" w:hAnsiTheme="minorHAnsi" w:cstheme="minorBidi" w:hint="eastAsia"/>
          <w:szCs w:val="21"/>
        </w:rPr>
        <w:t>1</w:t>
      </w:r>
      <w:r w:rsidRPr="00C65B3E">
        <w:rPr>
          <w:rFonts w:asciiTheme="minorEastAsia" w:eastAsiaTheme="minorEastAsia" w:hAnsiTheme="minorHAnsi" w:cstheme="minorBidi" w:hint="eastAsia"/>
          <w:szCs w:val="21"/>
        </w:rPr>
        <w:t>台</w:t>
      </w:r>
      <w:r w:rsidR="00832452">
        <w:rPr>
          <w:rFonts w:asciiTheme="minorEastAsia" w:eastAsiaTheme="minorEastAsia" w:hAnsiTheme="minorHAnsi" w:cstheme="minorBidi" w:hint="eastAsia"/>
          <w:szCs w:val="21"/>
        </w:rPr>
        <w:t>主燃烧炉余热锅炉</w:t>
      </w:r>
      <w:r w:rsidRPr="00C65B3E">
        <w:rPr>
          <w:rFonts w:asciiTheme="minorEastAsia" w:eastAsiaTheme="minorEastAsia" w:hAnsiTheme="minorHAnsi" w:cstheme="minorBidi" w:hint="eastAsia"/>
          <w:szCs w:val="21"/>
        </w:rPr>
        <w:t>而编制的。是对</w:t>
      </w:r>
      <w:r w:rsidR="00832452">
        <w:rPr>
          <w:rFonts w:asciiTheme="minorEastAsia" w:eastAsiaTheme="minorEastAsia" w:hAnsiTheme="minorHAnsi" w:cstheme="minorBidi" w:hint="eastAsia"/>
          <w:szCs w:val="21"/>
        </w:rPr>
        <w:t>主燃烧炉余热锅炉</w:t>
      </w:r>
      <w:r w:rsidRPr="00C65B3E">
        <w:rPr>
          <w:rFonts w:asciiTheme="minorEastAsia" w:eastAsiaTheme="minorEastAsia" w:hAnsiTheme="minorHAnsi" w:cstheme="minorBidi" w:hint="eastAsia"/>
          <w:szCs w:val="21"/>
        </w:rPr>
        <w:t>设计、制造、总成、检验、供货及运输保护等方面的最低要求。</w:t>
      </w:r>
    </w:p>
    <w:p w14:paraId="2B58D04F" w14:textId="77777777" w:rsidR="00216FDA" w:rsidRPr="00C65B3E" w:rsidRDefault="00216FDA" w:rsidP="00C65B3E">
      <w:pPr>
        <w:ind w:firstLine="480"/>
        <w:rPr>
          <w:rFonts w:asciiTheme="minorEastAsia" w:eastAsiaTheme="minorEastAsia" w:hAnsiTheme="minorHAnsi" w:cstheme="minorBidi"/>
          <w:szCs w:val="21"/>
        </w:rPr>
      </w:pPr>
      <w:r w:rsidRPr="00C65B3E">
        <w:rPr>
          <w:rFonts w:asciiTheme="minorEastAsia" w:eastAsiaTheme="minorEastAsia" w:hAnsiTheme="minorHAnsi" w:cstheme="minorBidi" w:hint="eastAsia"/>
          <w:szCs w:val="21"/>
        </w:rPr>
        <w:t>本技术规格书将作为订货合同技术部分的内容，所列要求为基本要求，并不能免除供货商对所提供的</w:t>
      </w:r>
      <w:r w:rsidR="00832452">
        <w:rPr>
          <w:rFonts w:asciiTheme="minorEastAsia" w:eastAsiaTheme="minorEastAsia" w:hAnsiTheme="minorHAnsi" w:cstheme="minorBidi" w:hint="eastAsia"/>
          <w:szCs w:val="21"/>
        </w:rPr>
        <w:t>主燃烧炉余热锅炉</w:t>
      </w:r>
      <w:r w:rsidRPr="00C65B3E">
        <w:rPr>
          <w:rFonts w:asciiTheme="minorEastAsia" w:eastAsiaTheme="minorEastAsia" w:hAnsiTheme="minorHAnsi" w:cstheme="minorBidi" w:hint="eastAsia"/>
          <w:szCs w:val="21"/>
        </w:rPr>
        <w:t>及其安装附件的完整性、适用性、可靠性以及性能方面所承担</w:t>
      </w:r>
      <w:r w:rsidRPr="00C65B3E">
        <w:rPr>
          <w:rFonts w:asciiTheme="minorEastAsia" w:eastAsiaTheme="minorEastAsia" w:hAnsiTheme="minorHAnsi" w:cstheme="minorBidi"/>
          <w:spacing w:val="-49"/>
          <w:szCs w:val="21"/>
        </w:rPr>
        <w:t xml:space="preserve"> </w:t>
      </w:r>
      <w:r w:rsidRPr="00C65B3E">
        <w:rPr>
          <w:rFonts w:asciiTheme="minorEastAsia" w:eastAsiaTheme="minorEastAsia" w:hAnsiTheme="minorHAnsi" w:cstheme="minorBidi" w:hint="eastAsia"/>
          <w:szCs w:val="21"/>
        </w:rPr>
        <w:t>的责任。</w:t>
      </w:r>
    </w:p>
    <w:p w14:paraId="093C2E8F" w14:textId="77777777" w:rsidR="00216FDA" w:rsidRPr="00C65B3E" w:rsidRDefault="00216FDA" w:rsidP="00C65B3E">
      <w:pPr>
        <w:pStyle w:val="1"/>
        <w:rPr>
          <w:rFonts w:cs="Arial Unicode MS"/>
        </w:rPr>
      </w:pPr>
      <w:bookmarkStart w:id="9" w:name="_Toc60002006"/>
      <w:bookmarkStart w:id="10" w:name="_Toc60669399"/>
      <w:r w:rsidRPr="00C65B3E">
        <w:t>2</w:t>
      </w:r>
      <w:r w:rsidRPr="00C65B3E">
        <w:rPr>
          <w:rFonts w:hint="eastAsia"/>
        </w:rPr>
        <w:t xml:space="preserve">  </w:t>
      </w:r>
      <w:r w:rsidRPr="00C65B3E">
        <w:rPr>
          <w:rFonts w:cs="Arial Unicode MS" w:hint="eastAsia"/>
        </w:rPr>
        <w:t>定义</w:t>
      </w:r>
      <w:bookmarkEnd w:id="9"/>
      <w:bookmarkEnd w:id="10"/>
    </w:p>
    <w:p w14:paraId="64D2DED7" w14:textId="77777777" w:rsidR="00216FDA" w:rsidRPr="00C65B3E" w:rsidRDefault="00216FDA" w:rsidP="00C65B3E">
      <w:pPr>
        <w:ind w:firstLine="480"/>
      </w:pPr>
      <w:r w:rsidRPr="00C65B3E">
        <w:rPr>
          <w:rFonts w:hint="eastAsia"/>
        </w:rPr>
        <w:t>本技术规格书中使用的术语定义如下：</w:t>
      </w:r>
    </w:p>
    <w:p w14:paraId="08BBD578" w14:textId="77777777" w:rsidR="00216FDA" w:rsidRPr="00C65B3E" w:rsidRDefault="00216FDA" w:rsidP="00C65B3E">
      <w:pPr>
        <w:ind w:firstLine="480"/>
      </w:pPr>
      <w:r w:rsidRPr="00C65B3E">
        <w:rPr>
          <w:rFonts w:hint="eastAsia"/>
        </w:rPr>
        <w:t>工程名称：</w:t>
      </w:r>
      <w:r w:rsidR="00832452" w:rsidRPr="00832452">
        <w:rPr>
          <w:rFonts w:hint="eastAsia"/>
        </w:rPr>
        <w:t>垫江县脱硫厂有限责任公司百万方及三期脱硫装置更新改造提升项目</w:t>
      </w:r>
    </w:p>
    <w:p w14:paraId="28F91DA2" w14:textId="77777777" w:rsidR="00216FDA" w:rsidRPr="00C65B3E" w:rsidRDefault="00216FDA" w:rsidP="00C65B3E">
      <w:pPr>
        <w:ind w:firstLine="480"/>
      </w:pPr>
      <w:r w:rsidRPr="00C65B3E">
        <w:rPr>
          <w:rFonts w:hint="eastAsia"/>
        </w:rPr>
        <w:t>业    主：垫江县脱硫厂</w:t>
      </w:r>
      <w:r w:rsidR="00832452" w:rsidRPr="00832452">
        <w:rPr>
          <w:rFonts w:hint="eastAsia"/>
        </w:rPr>
        <w:t>有限责任公司</w:t>
      </w:r>
    </w:p>
    <w:p w14:paraId="77F29CCD" w14:textId="77777777" w:rsidR="00216FDA" w:rsidRPr="00C65B3E" w:rsidRDefault="00216FDA" w:rsidP="00C65B3E">
      <w:pPr>
        <w:ind w:firstLine="480"/>
      </w:pPr>
      <w:r w:rsidRPr="00C65B3E">
        <w:rPr>
          <w:rFonts w:hint="eastAsia"/>
        </w:rPr>
        <w:t>设计单位：四川省化工设计院</w:t>
      </w:r>
    </w:p>
    <w:p w14:paraId="31765338" w14:textId="77777777" w:rsidR="00216FDA" w:rsidRPr="00C65B3E" w:rsidRDefault="00216FDA" w:rsidP="00C65B3E">
      <w:pPr>
        <w:ind w:firstLine="480"/>
      </w:pPr>
      <w:r w:rsidRPr="00C65B3E">
        <w:rPr>
          <w:rFonts w:hint="eastAsia"/>
        </w:rPr>
        <w:t>供应商（制造商）：本项目中为业主提供制造设备的公司或工厂</w:t>
      </w:r>
    </w:p>
    <w:p w14:paraId="236350CE" w14:textId="77777777" w:rsidR="00216FDA" w:rsidRDefault="00216FDA" w:rsidP="00C65B3E">
      <w:pPr>
        <w:ind w:firstLine="480"/>
      </w:pPr>
      <w:r w:rsidRPr="00C65B3E">
        <w:rPr>
          <w:rFonts w:hint="eastAsia"/>
        </w:rPr>
        <w:t>子供应商：本项目中按照分包合同要求为供应商提供制造设备的公司或工厂</w:t>
      </w:r>
    </w:p>
    <w:p w14:paraId="341FB0EC" w14:textId="77777777" w:rsidR="00216FDA" w:rsidRPr="00C65B3E" w:rsidRDefault="00216FDA" w:rsidP="00C65B3E">
      <w:pPr>
        <w:pStyle w:val="1"/>
      </w:pPr>
      <w:bookmarkStart w:id="11" w:name="_Toc60001645"/>
      <w:bookmarkStart w:id="12" w:name="_Toc60002010"/>
      <w:bookmarkStart w:id="13" w:name="_Toc60669400"/>
      <w:r>
        <w:rPr>
          <w:rFonts w:hint="eastAsia"/>
        </w:rPr>
        <w:t>3</w:t>
      </w:r>
      <w:r w:rsidRPr="00C65B3E">
        <w:rPr>
          <w:rFonts w:hint="eastAsia"/>
        </w:rPr>
        <w:t xml:space="preserve">  </w:t>
      </w:r>
      <w:r w:rsidRPr="00C65B3E">
        <w:t>现场条件</w:t>
      </w:r>
      <w:bookmarkEnd w:id="11"/>
      <w:bookmarkEnd w:id="12"/>
      <w:bookmarkEnd w:id="13"/>
    </w:p>
    <w:p w14:paraId="3ED32F84" w14:textId="77777777" w:rsidR="00216FDA" w:rsidRPr="00C65B3E" w:rsidRDefault="00216FDA" w:rsidP="00216FDA">
      <w:pPr>
        <w:pStyle w:val="2"/>
      </w:pPr>
      <w:bookmarkStart w:id="14" w:name="_Toc60001646"/>
      <w:bookmarkStart w:id="15" w:name="_Toc60002011"/>
      <w:bookmarkStart w:id="16" w:name="_Toc60669401"/>
      <w:r>
        <w:rPr>
          <w:rFonts w:hint="eastAsia"/>
        </w:rPr>
        <w:t>3</w:t>
      </w:r>
      <w:r w:rsidRPr="00C65B3E">
        <w:rPr>
          <w:rFonts w:hint="eastAsia"/>
        </w:rPr>
        <w:t xml:space="preserve">.1  </w:t>
      </w:r>
      <w:r w:rsidRPr="00C65B3E">
        <w:t>自然条件</w:t>
      </w:r>
      <w:bookmarkEnd w:id="14"/>
      <w:bookmarkEnd w:id="15"/>
      <w:bookmarkEnd w:id="16"/>
    </w:p>
    <w:p w14:paraId="46D2B65E" w14:textId="77777777" w:rsidR="00216FDA" w:rsidRPr="00C65B3E" w:rsidRDefault="00216FDA" w:rsidP="00C65B3E">
      <w:pPr>
        <w:ind w:firstLineChars="0" w:firstLine="0"/>
      </w:pPr>
      <w:r>
        <w:rPr>
          <w:rFonts w:hint="eastAsia"/>
        </w:rPr>
        <w:t>3</w:t>
      </w:r>
      <w:r w:rsidRPr="00C65B3E">
        <w:rPr>
          <w:rFonts w:hint="eastAsia"/>
        </w:rPr>
        <w:t>.1.1</w:t>
      </w:r>
      <w:r w:rsidRPr="00C65B3E">
        <w:t>气象</w:t>
      </w:r>
    </w:p>
    <w:p w14:paraId="1CAAFEB4" w14:textId="77777777" w:rsidR="00216FDA" w:rsidRPr="00C65B3E" w:rsidRDefault="00216FDA" w:rsidP="00C65B3E">
      <w:pPr>
        <w:ind w:firstLine="480"/>
      </w:pPr>
      <w:r w:rsidRPr="00C65B3E">
        <w:t>重庆垫江县地属亚热带季风湿润气候区，大陆性季风气候显著，具有气候温和，雨量充沛，无霜期长的特点。由于受太平洋气候影响，春季气</w:t>
      </w:r>
      <w:r w:rsidRPr="00C65B3E">
        <w:rPr>
          <w:rFonts w:hint="eastAsia"/>
        </w:rPr>
        <w:t>温</w:t>
      </w:r>
      <w:r w:rsidRPr="00C65B3E">
        <w:t>回升快，春早冬暖多变，盛夏连睛高温，多伏旱，雨量集中，多暴雨，冬无严寒。主要气象要素见表</w:t>
      </w:r>
      <w:r>
        <w:rPr>
          <w:rFonts w:hint="eastAsia"/>
        </w:rPr>
        <w:t>3</w:t>
      </w:r>
      <w:r w:rsidRPr="00C65B3E">
        <w:rPr>
          <w:rFonts w:hint="eastAsia"/>
        </w:rPr>
        <w:t>.1-1。</w:t>
      </w:r>
    </w:p>
    <w:p w14:paraId="66FA0EF6" w14:textId="77777777" w:rsidR="00216FDA" w:rsidRPr="00C65B3E" w:rsidRDefault="00216FDA" w:rsidP="00C65B3E">
      <w:pPr>
        <w:widowControl/>
        <w:tabs>
          <w:tab w:val="left" w:pos="3080"/>
        </w:tabs>
        <w:ind w:firstLineChars="0" w:firstLine="0"/>
        <w:rPr>
          <w:rFonts w:ascii="黑体" w:eastAsia="黑体" w:hAnsi="黑体" w:hint="eastAsia"/>
          <w:b/>
          <w:kern w:val="0"/>
        </w:rPr>
      </w:pPr>
      <w:r w:rsidRPr="00C65B3E">
        <w:rPr>
          <w:rFonts w:hAnsi="宋体" w:hint="eastAsia"/>
          <w:kern w:val="0"/>
          <w:sz w:val="21"/>
          <w:szCs w:val="21"/>
        </w:rPr>
        <w:t>表</w:t>
      </w:r>
      <w:r>
        <w:rPr>
          <w:rFonts w:hAnsi="宋体" w:hint="eastAsia"/>
          <w:kern w:val="0"/>
          <w:sz w:val="21"/>
          <w:szCs w:val="21"/>
        </w:rPr>
        <w:t>3</w:t>
      </w:r>
      <w:r w:rsidRPr="00C65B3E">
        <w:rPr>
          <w:rFonts w:hAnsi="宋体" w:hint="eastAsia"/>
          <w:kern w:val="0"/>
          <w:sz w:val="21"/>
          <w:szCs w:val="21"/>
        </w:rPr>
        <w:t>.1-1</w:t>
      </w:r>
      <w:r w:rsidRPr="00C65B3E">
        <w:rPr>
          <w:rFonts w:hAnsi="宋体"/>
          <w:kern w:val="0"/>
          <w:sz w:val="21"/>
          <w:szCs w:val="21"/>
        </w:rPr>
        <w:t xml:space="preserve"> </w:t>
      </w:r>
      <w:r w:rsidRPr="00C65B3E">
        <w:rPr>
          <w:rFonts w:ascii="Times New Roman"/>
          <w:b/>
          <w:kern w:val="0"/>
        </w:rPr>
        <w:t xml:space="preserve"> </w:t>
      </w:r>
      <w:r w:rsidRPr="00C65B3E">
        <w:rPr>
          <w:rFonts w:ascii="Times New Roman" w:hint="eastAsia"/>
          <w:b/>
          <w:kern w:val="0"/>
        </w:rPr>
        <w:t xml:space="preserve">                       </w:t>
      </w:r>
      <w:r w:rsidRPr="00C65B3E">
        <w:rPr>
          <w:rFonts w:ascii="黑体" w:eastAsia="黑体" w:hAnsi="黑体" w:hint="eastAsia"/>
          <w:b/>
          <w:kern w:val="0"/>
        </w:rPr>
        <w:t xml:space="preserve"> </w:t>
      </w:r>
      <w:r w:rsidRPr="00C65B3E">
        <w:rPr>
          <w:rFonts w:ascii="黑体" w:eastAsia="黑体" w:hAnsi="黑体"/>
          <w:b/>
          <w:kern w:val="0"/>
        </w:rPr>
        <w:t>主要气象要素表</w:t>
      </w:r>
    </w:p>
    <w:tbl>
      <w:tblPr>
        <w:tblW w:w="4892" w:type="pct"/>
        <w:tblInd w:w="108" w:type="dxa"/>
        <w:tblLook w:val="0000" w:firstRow="0" w:lastRow="0" w:firstColumn="0" w:lastColumn="0" w:noHBand="0" w:noVBand="0"/>
      </w:tblPr>
      <w:tblGrid>
        <w:gridCol w:w="819"/>
        <w:gridCol w:w="2747"/>
        <w:gridCol w:w="5476"/>
      </w:tblGrid>
      <w:tr w:rsidR="00216FDA" w:rsidRPr="00C65B3E" w14:paraId="13766351" w14:textId="77777777" w:rsidTr="00C65B3E">
        <w:trPr>
          <w:trHeight w:val="285"/>
        </w:trPr>
        <w:tc>
          <w:tcPr>
            <w:tcW w:w="453" w:type="pct"/>
            <w:tcBorders>
              <w:top w:val="single" w:sz="4" w:space="0" w:color="auto"/>
              <w:left w:val="single" w:sz="4" w:space="0" w:color="auto"/>
              <w:bottom w:val="single" w:sz="4" w:space="0" w:color="auto"/>
              <w:right w:val="single" w:sz="4" w:space="0" w:color="auto"/>
            </w:tcBorders>
            <w:vAlign w:val="center"/>
          </w:tcPr>
          <w:p w14:paraId="221CEFD3" w14:textId="77777777" w:rsidR="00216FDA" w:rsidRPr="00C65B3E" w:rsidRDefault="00216FDA" w:rsidP="00C65B3E">
            <w:pPr>
              <w:widowControl/>
              <w:tabs>
                <w:tab w:val="left" w:pos="3080"/>
              </w:tabs>
              <w:spacing w:line="360" w:lineRule="exact"/>
              <w:ind w:firstLineChars="0" w:firstLine="0"/>
              <w:jc w:val="center"/>
              <w:rPr>
                <w:rFonts w:ascii="黑体" w:eastAsia="黑体" w:hAnsi="黑体" w:cs="Arial" w:hint="eastAsia"/>
                <w:kern w:val="0"/>
                <w:sz w:val="21"/>
                <w:szCs w:val="21"/>
              </w:rPr>
            </w:pPr>
            <w:r w:rsidRPr="00C65B3E">
              <w:rPr>
                <w:rFonts w:ascii="黑体" w:eastAsia="黑体" w:hAnsi="黑体" w:cs="Arial"/>
                <w:kern w:val="0"/>
                <w:sz w:val="21"/>
                <w:szCs w:val="21"/>
              </w:rPr>
              <w:t>序号</w:t>
            </w:r>
          </w:p>
        </w:tc>
        <w:tc>
          <w:tcPr>
            <w:tcW w:w="1519" w:type="pct"/>
            <w:tcBorders>
              <w:top w:val="single" w:sz="4" w:space="0" w:color="auto"/>
              <w:left w:val="nil"/>
              <w:bottom w:val="single" w:sz="4" w:space="0" w:color="auto"/>
              <w:right w:val="single" w:sz="4" w:space="0" w:color="auto"/>
            </w:tcBorders>
            <w:vAlign w:val="center"/>
          </w:tcPr>
          <w:p w14:paraId="4B29402D" w14:textId="77777777" w:rsidR="00216FDA" w:rsidRPr="00C65B3E" w:rsidRDefault="00216FDA" w:rsidP="00C65B3E">
            <w:pPr>
              <w:widowControl/>
              <w:tabs>
                <w:tab w:val="left" w:pos="3080"/>
              </w:tabs>
              <w:spacing w:line="360" w:lineRule="exact"/>
              <w:ind w:firstLineChars="0" w:firstLine="0"/>
              <w:jc w:val="center"/>
              <w:rPr>
                <w:rFonts w:ascii="黑体" w:eastAsia="黑体" w:hAnsi="黑体" w:cs="Arial" w:hint="eastAsia"/>
                <w:kern w:val="0"/>
                <w:sz w:val="21"/>
                <w:szCs w:val="21"/>
              </w:rPr>
            </w:pPr>
            <w:r w:rsidRPr="00C65B3E">
              <w:rPr>
                <w:rFonts w:ascii="黑体" w:eastAsia="黑体" w:hAnsi="黑体" w:cs="Arial"/>
                <w:kern w:val="0"/>
                <w:sz w:val="21"/>
                <w:szCs w:val="21"/>
              </w:rPr>
              <w:t>气象要素</w:t>
            </w:r>
          </w:p>
        </w:tc>
        <w:tc>
          <w:tcPr>
            <w:tcW w:w="3027" w:type="pct"/>
            <w:tcBorders>
              <w:top w:val="single" w:sz="4" w:space="0" w:color="auto"/>
              <w:left w:val="nil"/>
              <w:bottom w:val="single" w:sz="4" w:space="0" w:color="auto"/>
              <w:right w:val="single" w:sz="4" w:space="0" w:color="auto"/>
            </w:tcBorders>
            <w:vAlign w:val="center"/>
          </w:tcPr>
          <w:p w14:paraId="088FE5FA" w14:textId="77777777" w:rsidR="00216FDA" w:rsidRPr="00C65B3E" w:rsidRDefault="00216FDA" w:rsidP="00C65B3E">
            <w:pPr>
              <w:widowControl/>
              <w:tabs>
                <w:tab w:val="left" w:pos="3080"/>
              </w:tabs>
              <w:spacing w:line="360" w:lineRule="exact"/>
              <w:ind w:firstLineChars="0" w:firstLine="0"/>
              <w:jc w:val="center"/>
              <w:rPr>
                <w:rFonts w:ascii="黑体" w:eastAsia="黑体" w:hAnsi="黑体" w:cs="Arial" w:hint="eastAsia"/>
                <w:kern w:val="0"/>
                <w:sz w:val="21"/>
                <w:szCs w:val="21"/>
              </w:rPr>
            </w:pPr>
            <w:r w:rsidRPr="00C65B3E">
              <w:rPr>
                <w:rFonts w:ascii="黑体" w:eastAsia="黑体" w:hAnsi="黑体" w:cs="Arial"/>
                <w:kern w:val="0"/>
                <w:sz w:val="21"/>
                <w:szCs w:val="21"/>
              </w:rPr>
              <w:t>数值</w:t>
            </w:r>
          </w:p>
        </w:tc>
      </w:tr>
      <w:tr w:rsidR="00216FDA" w:rsidRPr="00C65B3E" w14:paraId="176A703B" w14:textId="77777777" w:rsidTr="00C65B3E">
        <w:trPr>
          <w:trHeight w:val="315"/>
        </w:trPr>
        <w:tc>
          <w:tcPr>
            <w:tcW w:w="453" w:type="pct"/>
            <w:tcBorders>
              <w:top w:val="nil"/>
              <w:left w:val="single" w:sz="4" w:space="0" w:color="auto"/>
              <w:bottom w:val="single" w:sz="4" w:space="0" w:color="auto"/>
              <w:right w:val="single" w:sz="4" w:space="0" w:color="auto"/>
            </w:tcBorders>
            <w:vAlign w:val="center"/>
          </w:tcPr>
          <w:p w14:paraId="3FCCD672"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1</w:t>
            </w:r>
          </w:p>
        </w:tc>
        <w:tc>
          <w:tcPr>
            <w:tcW w:w="1519" w:type="pct"/>
            <w:tcBorders>
              <w:top w:val="nil"/>
              <w:left w:val="nil"/>
              <w:bottom w:val="single" w:sz="4" w:space="0" w:color="auto"/>
              <w:right w:val="single" w:sz="4" w:space="0" w:color="auto"/>
            </w:tcBorders>
            <w:vAlign w:val="center"/>
          </w:tcPr>
          <w:p w14:paraId="304B99D9"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年平均气压kPa</w:t>
            </w:r>
          </w:p>
        </w:tc>
        <w:tc>
          <w:tcPr>
            <w:tcW w:w="3027" w:type="pct"/>
            <w:tcBorders>
              <w:top w:val="nil"/>
              <w:left w:val="nil"/>
              <w:bottom w:val="single" w:sz="4" w:space="0" w:color="auto"/>
              <w:right w:val="single" w:sz="4" w:space="0" w:color="auto"/>
            </w:tcBorders>
            <w:vAlign w:val="center"/>
          </w:tcPr>
          <w:p w14:paraId="5F59E9C7"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95</w:t>
            </w:r>
          </w:p>
        </w:tc>
      </w:tr>
      <w:tr w:rsidR="00216FDA" w:rsidRPr="00C65B3E" w14:paraId="28C25B97" w14:textId="77777777" w:rsidTr="00C65B3E">
        <w:trPr>
          <w:trHeight w:val="315"/>
        </w:trPr>
        <w:tc>
          <w:tcPr>
            <w:tcW w:w="453" w:type="pct"/>
            <w:tcBorders>
              <w:top w:val="nil"/>
              <w:left w:val="single" w:sz="4" w:space="0" w:color="auto"/>
              <w:bottom w:val="single" w:sz="4" w:space="0" w:color="auto"/>
              <w:right w:val="single" w:sz="4" w:space="0" w:color="auto"/>
            </w:tcBorders>
            <w:vAlign w:val="center"/>
          </w:tcPr>
          <w:p w14:paraId="6960415A"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2</w:t>
            </w:r>
          </w:p>
        </w:tc>
        <w:tc>
          <w:tcPr>
            <w:tcW w:w="1519" w:type="pct"/>
            <w:tcBorders>
              <w:top w:val="nil"/>
              <w:left w:val="nil"/>
              <w:bottom w:val="single" w:sz="4" w:space="0" w:color="auto"/>
              <w:right w:val="single" w:sz="4" w:space="0" w:color="auto"/>
            </w:tcBorders>
            <w:vAlign w:val="center"/>
          </w:tcPr>
          <w:p w14:paraId="2CB80332"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年平均风速m/s</w:t>
            </w:r>
          </w:p>
        </w:tc>
        <w:tc>
          <w:tcPr>
            <w:tcW w:w="3027" w:type="pct"/>
            <w:tcBorders>
              <w:top w:val="nil"/>
              <w:left w:val="nil"/>
              <w:bottom w:val="single" w:sz="4" w:space="0" w:color="auto"/>
              <w:right w:val="single" w:sz="4" w:space="0" w:color="auto"/>
            </w:tcBorders>
            <w:vAlign w:val="center"/>
          </w:tcPr>
          <w:p w14:paraId="2A5F656A"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1.1</w:t>
            </w:r>
          </w:p>
        </w:tc>
      </w:tr>
      <w:tr w:rsidR="00216FDA" w:rsidRPr="00C65B3E" w14:paraId="2DC700E8" w14:textId="77777777" w:rsidTr="00C65B3E">
        <w:trPr>
          <w:trHeight w:val="315"/>
        </w:trPr>
        <w:tc>
          <w:tcPr>
            <w:tcW w:w="453" w:type="pct"/>
            <w:tcBorders>
              <w:top w:val="nil"/>
              <w:left w:val="single" w:sz="4" w:space="0" w:color="auto"/>
              <w:bottom w:val="single" w:sz="4" w:space="0" w:color="auto"/>
              <w:right w:val="single" w:sz="4" w:space="0" w:color="auto"/>
            </w:tcBorders>
            <w:vAlign w:val="center"/>
          </w:tcPr>
          <w:p w14:paraId="43407FA7"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3</w:t>
            </w:r>
          </w:p>
        </w:tc>
        <w:tc>
          <w:tcPr>
            <w:tcW w:w="1519" w:type="pct"/>
            <w:tcBorders>
              <w:top w:val="nil"/>
              <w:left w:val="nil"/>
              <w:bottom w:val="single" w:sz="4" w:space="0" w:color="auto"/>
              <w:right w:val="single" w:sz="4" w:space="0" w:color="auto"/>
            </w:tcBorders>
            <w:vAlign w:val="center"/>
          </w:tcPr>
          <w:p w14:paraId="1C6E14AB"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最大风速   m/s</w:t>
            </w:r>
          </w:p>
        </w:tc>
        <w:tc>
          <w:tcPr>
            <w:tcW w:w="3027" w:type="pct"/>
            <w:tcBorders>
              <w:top w:val="nil"/>
              <w:left w:val="nil"/>
              <w:bottom w:val="single" w:sz="4" w:space="0" w:color="auto"/>
              <w:right w:val="single" w:sz="4" w:space="0" w:color="auto"/>
            </w:tcBorders>
            <w:vAlign w:val="center"/>
          </w:tcPr>
          <w:p w14:paraId="461BA648"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20-25</w:t>
            </w:r>
          </w:p>
        </w:tc>
      </w:tr>
      <w:tr w:rsidR="00216FDA" w:rsidRPr="00C65B3E" w14:paraId="5984E34F" w14:textId="77777777" w:rsidTr="00C65B3E">
        <w:trPr>
          <w:trHeight w:val="315"/>
        </w:trPr>
        <w:tc>
          <w:tcPr>
            <w:tcW w:w="453" w:type="pct"/>
            <w:tcBorders>
              <w:top w:val="nil"/>
              <w:left w:val="single" w:sz="4" w:space="0" w:color="auto"/>
              <w:bottom w:val="single" w:sz="4" w:space="0" w:color="auto"/>
              <w:right w:val="single" w:sz="4" w:space="0" w:color="auto"/>
            </w:tcBorders>
            <w:vAlign w:val="center"/>
          </w:tcPr>
          <w:p w14:paraId="467A9B93"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4</w:t>
            </w:r>
          </w:p>
        </w:tc>
        <w:tc>
          <w:tcPr>
            <w:tcW w:w="1519" w:type="pct"/>
            <w:tcBorders>
              <w:top w:val="nil"/>
              <w:left w:val="nil"/>
              <w:bottom w:val="single" w:sz="4" w:space="0" w:color="auto"/>
              <w:right w:val="single" w:sz="4" w:space="0" w:color="auto"/>
            </w:tcBorders>
            <w:vAlign w:val="center"/>
          </w:tcPr>
          <w:p w14:paraId="68AF2154"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年平均日照时数（h）</w:t>
            </w:r>
          </w:p>
        </w:tc>
        <w:tc>
          <w:tcPr>
            <w:tcW w:w="3027" w:type="pct"/>
            <w:tcBorders>
              <w:top w:val="nil"/>
              <w:left w:val="nil"/>
              <w:bottom w:val="single" w:sz="4" w:space="0" w:color="auto"/>
              <w:right w:val="single" w:sz="4" w:space="0" w:color="auto"/>
            </w:tcBorders>
            <w:vAlign w:val="center"/>
          </w:tcPr>
          <w:p w14:paraId="219E85EF"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1271</w:t>
            </w:r>
          </w:p>
        </w:tc>
      </w:tr>
      <w:tr w:rsidR="00216FDA" w:rsidRPr="00C65B3E" w14:paraId="0735BF91" w14:textId="77777777" w:rsidTr="00C65B3E">
        <w:trPr>
          <w:trHeight w:val="315"/>
        </w:trPr>
        <w:tc>
          <w:tcPr>
            <w:tcW w:w="453" w:type="pct"/>
            <w:tcBorders>
              <w:top w:val="nil"/>
              <w:left w:val="single" w:sz="4" w:space="0" w:color="auto"/>
              <w:bottom w:val="single" w:sz="4" w:space="0" w:color="auto"/>
              <w:right w:val="single" w:sz="4" w:space="0" w:color="auto"/>
            </w:tcBorders>
            <w:vAlign w:val="center"/>
          </w:tcPr>
          <w:p w14:paraId="5A114476"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lastRenderedPageBreak/>
              <w:t>5</w:t>
            </w:r>
          </w:p>
        </w:tc>
        <w:tc>
          <w:tcPr>
            <w:tcW w:w="1519" w:type="pct"/>
            <w:tcBorders>
              <w:top w:val="nil"/>
              <w:left w:val="nil"/>
              <w:bottom w:val="single" w:sz="4" w:space="0" w:color="auto"/>
              <w:right w:val="single" w:sz="4" w:space="0" w:color="auto"/>
            </w:tcBorders>
            <w:vAlign w:val="center"/>
          </w:tcPr>
          <w:p w14:paraId="637C38E2"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年平均降水量mm</w:t>
            </w:r>
          </w:p>
        </w:tc>
        <w:tc>
          <w:tcPr>
            <w:tcW w:w="3027" w:type="pct"/>
            <w:tcBorders>
              <w:top w:val="nil"/>
              <w:left w:val="nil"/>
              <w:bottom w:val="single" w:sz="4" w:space="0" w:color="auto"/>
              <w:right w:val="single" w:sz="4" w:space="0" w:color="auto"/>
            </w:tcBorders>
            <w:vAlign w:val="center"/>
          </w:tcPr>
          <w:p w14:paraId="2F9F2406"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1154</w:t>
            </w:r>
          </w:p>
        </w:tc>
      </w:tr>
      <w:tr w:rsidR="00216FDA" w:rsidRPr="00C65B3E" w14:paraId="152EBE1F" w14:textId="77777777" w:rsidTr="00C65B3E">
        <w:trPr>
          <w:trHeight w:val="315"/>
        </w:trPr>
        <w:tc>
          <w:tcPr>
            <w:tcW w:w="453" w:type="pct"/>
            <w:tcBorders>
              <w:top w:val="nil"/>
              <w:left w:val="single" w:sz="4" w:space="0" w:color="auto"/>
              <w:bottom w:val="single" w:sz="4" w:space="0" w:color="auto"/>
              <w:right w:val="single" w:sz="4" w:space="0" w:color="auto"/>
            </w:tcBorders>
            <w:vAlign w:val="center"/>
          </w:tcPr>
          <w:p w14:paraId="3402D8CC"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6</w:t>
            </w:r>
          </w:p>
        </w:tc>
        <w:tc>
          <w:tcPr>
            <w:tcW w:w="1519" w:type="pct"/>
            <w:tcBorders>
              <w:top w:val="nil"/>
              <w:left w:val="nil"/>
              <w:bottom w:val="single" w:sz="4" w:space="0" w:color="auto"/>
              <w:right w:val="single" w:sz="4" w:space="0" w:color="auto"/>
            </w:tcBorders>
            <w:vAlign w:val="center"/>
          </w:tcPr>
          <w:p w14:paraId="6C43C9A5"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最大年降雨量mm</w:t>
            </w:r>
          </w:p>
        </w:tc>
        <w:tc>
          <w:tcPr>
            <w:tcW w:w="3027" w:type="pct"/>
            <w:tcBorders>
              <w:top w:val="nil"/>
              <w:left w:val="nil"/>
              <w:bottom w:val="single" w:sz="4" w:space="0" w:color="auto"/>
              <w:right w:val="single" w:sz="4" w:space="0" w:color="auto"/>
            </w:tcBorders>
            <w:vAlign w:val="center"/>
          </w:tcPr>
          <w:p w14:paraId="7F9BC057"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1509</w:t>
            </w:r>
          </w:p>
        </w:tc>
      </w:tr>
      <w:tr w:rsidR="00216FDA" w:rsidRPr="00C65B3E" w14:paraId="41626C69" w14:textId="77777777" w:rsidTr="00C65B3E">
        <w:trPr>
          <w:trHeight w:val="315"/>
        </w:trPr>
        <w:tc>
          <w:tcPr>
            <w:tcW w:w="453" w:type="pct"/>
            <w:tcBorders>
              <w:top w:val="nil"/>
              <w:left w:val="single" w:sz="4" w:space="0" w:color="auto"/>
              <w:bottom w:val="single" w:sz="4" w:space="0" w:color="auto"/>
              <w:right w:val="single" w:sz="4" w:space="0" w:color="auto"/>
            </w:tcBorders>
            <w:vAlign w:val="center"/>
          </w:tcPr>
          <w:p w14:paraId="3D40701F"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7</w:t>
            </w:r>
          </w:p>
        </w:tc>
        <w:tc>
          <w:tcPr>
            <w:tcW w:w="1519" w:type="pct"/>
            <w:tcBorders>
              <w:top w:val="nil"/>
              <w:left w:val="nil"/>
              <w:bottom w:val="single" w:sz="4" w:space="0" w:color="auto"/>
              <w:right w:val="single" w:sz="4" w:space="0" w:color="auto"/>
            </w:tcBorders>
            <w:vAlign w:val="center"/>
          </w:tcPr>
          <w:p w14:paraId="6C1A2C53"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最小年降雨量mm</w:t>
            </w:r>
          </w:p>
        </w:tc>
        <w:tc>
          <w:tcPr>
            <w:tcW w:w="3027" w:type="pct"/>
            <w:tcBorders>
              <w:top w:val="nil"/>
              <w:left w:val="nil"/>
              <w:bottom w:val="single" w:sz="4" w:space="0" w:color="auto"/>
              <w:right w:val="single" w:sz="4" w:space="0" w:color="auto"/>
            </w:tcBorders>
            <w:vAlign w:val="center"/>
          </w:tcPr>
          <w:p w14:paraId="43236EE7"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865</w:t>
            </w:r>
          </w:p>
        </w:tc>
      </w:tr>
      <w:tr w:rsidR="00216FDA" w:rsidRPr="00C65B3E" w14:paraId="6DCCB34F" w14:textId="77777777" w:rsidTr="00C65B3E">
        <w:trPr>
          <w:trHeight w:val="315"/>
        </w:trPr>
        <w:tc>
          <w:tcPr>
            <w:tcW w:w="453" w:type="pct"/>
            <w:tcBorders>
              <w:top w:val="nil"/>
              <w:left w:val="single" w:sz="4" w:space="0" w:color="auto"/>
              <w:bottom w:val="single" w:sz="4" w:space="0" w:color="auto"/>
              <w:right w:val="single" w:sz="4" w:space="0" w:color="auto"/>
            </w:tcBorders>
            <w:vAlign w:val="center"/>
          </w:tcPr>
          <w:p w14:paraId="77E5BF79"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8</w:t>
            </w:r>
          </w:p>
        </w:tc>
        <w:tc>
          <w:tcPr>
            <w:tcW w:w="1519" w:type="pct"/>
            <w:tcBorders>
              <w:top w:val="nil"/>
              <w:left w:val="nil"/>
              <w:bottom w:val="single" w:sz="4" w:space="0" w:color="auto"/>
              <w:right w:val="single" w:sz="4" w:space="0" w:color="auto"/>
            </w:tcBorders>
            <w:vAlign w:val="center"/>
          </w:tcPr>
          <w:p w14:paraId="43EF822A"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相对湿度  %</w:t>
            </w:r>
          </w:p>
        </w:tc>
        <w:tc>
          <w:tcPr>
            <w:tcW w:w="3027" w:type="pct"/>
            <w:tcBorders>
              <w:top w:val="nil"/>
              <w:left w:val="nil"/>
              <w:bottom w:val="single" w:sz="4" w:space="0" w:color="auto"/>
              <w:right w:val="single" w:sz="4" w:space="0" w:color="auto"/>
            </w:tcBorders>
            <w:vAlign w:val="center"/>
          </w:tcPr>
          <w:p w14:paraId="56614CD0"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81%</w:t>
            </w:r>
          </w:p>
        </w:tc>
      </w:tr>
      <w:tr w:rsidR="00216FDA" w:rsidRPr="00C65B3E" w14:paraId="4023FFDF" w14:textId="77777777" w:rsidTr="00C65B3E">
        <w:trPr>
          <w:trHeight w:val="315"/>
        </w:trPr>
        <w:tc>
          <w:tcPr>
            <w:tcW w:w="453" w:type="pct"/>
            <w:tcBorders>
              <w:top w:val="nil"/>
              <w:left w:val="single" w:sz="4" w:space="0" w:color="auto"/>
              <w:bottom w:val="single" w:sz="4" w:space="0" w:color="auto"/>
              <w:right w:val="single" w:sz="4" w:space="0" w:color="auto"/>
            </w:tcBorders>
            <w:vAlign w:val="center"/>
          </w:tcPr>
          <w:p w14:paraId="6107BF2E"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9</w:t>
            </w:r>
          </w:p>
        </w:tc>
        <w:tc>
          <w:tcPr>
            <w:tcW w:w="1519" w:type="pct"/>
            <w:tcBorders>
              <w:top w:val="nil"/>
              <w:left w:val="nil"/>
              <w:bottom w:val="single" w:sz="4" w:space="0" w:color="auto"/>
              <w:right w:val="single" w:sz="4" w:space="0" w:color="auto"/>
            </w:tcBorders>
            <w:vAlign w:val="center"/>
          </w:tcPr>
          <w:p w14:paraId="013E2DB1"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年平均蒸发量（mm）</w:t>
            </w:r>
          </w:p>
        </w:tc>
        <w:tc>
          <w:tcPr>
            <w:tcW w:w="3027" w:type="pct"/>
            <w:tcBorders>
              <w:top w:val="nil"/>
              <w:left w:val="nil"/>
              <w:bottom w:val="single" w:sz="4" w:space="0" w:color="auto"/>
              <w:right w:val="single" w:sz="4" w:space="0" w:color="auto"/>
            </w:tcBorders>
            <w:vAlign w:val="center"/>
          </w:tcPr>
          <w:p w14:paraId="496B9AF2"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678.3</w:t>
            </w:r>
          </w:p>
        </w:tc>
      </w:tr>
      <w:tr w:rsidR="00216FDA" w:rsidRPr="00C65B3E" w14:paraId="6C25670F" w14:textId="77777777" w:rsidTr="00C65B3E">
        <w:trPr>
          <w:trHeight w:val="315"/>
        </w:trPr>
        <w:tc>
          <w:tcPr>
            <w:tcW w:w="453" w:type="pct"/>
            <w:tcBorders>
              <w:top w:val="nil"/>
              <w:left w:val="single" w:sz="4" w:space="0" w:color="auto"/>
              <w:bottom w:val="single" w:sz="4" w:space="0" w:color="auto"/>
              <w:right w:val="single" w:sz="4" w:space="0" w:color="auto"/>
            </w:tcBorders>
            <w:vAlign w:val="center"/>
          </w:tcPr>
          <w:p w14:paraId="401BD7AB"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10</w:t>
            </w:r>
          </w:p>
        </w:tc>
        <w:tc>
          <w:tcPr>
            <w:tcW w:w="1519" w:type="pct"/>
            <w:tcBorders>
              <w:top w:val="nil"/>
              <w:left w:val="nil"/>
              <w:bottom w:val="single" w:sz="4" w:space="0" w:color="auto"/>
              <w:right w:val="single" w:sz="4" w:space="0" w:color="auto"/>
            </w:tcBorders>
            <w:vAlign w:val="center"/>
          </w:tcPr>
          <w:p w14:paraId="072D83CE"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多年平均地面温度℃</w:t>
            </w:r>
          </w:p>
        </w:tc>
        <w:tc>
          <w:tcPr>
            <w:tcW w:w="3027" w:type="pct"/>
            <w:tcBorders>
              <w:top w:val="nil"/>
              <w:left w:val="nil"/>
              <w:bottom w:val="single" w:sz="4" w:space="0" w:color="auto"/>
              <w:right w:val="single" w:sz="4" w:space="0" w:color="auto"/>
            </w:tcBorders>
            <w:vAlign w:val="center"/>
          </w:tcPr>
          <w:p w14:paraId="782630A7"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17</w:t>
            </w:r>
          </w:p>
        </w:tc>
      </w:tr>
      <w:tr w:rsidR="00216FDA" w:rsidRPr="00C65B3E" w14:paraId="28D5DAA9" w14:textId="77777777" w:rsidTr="00C65B3E">
        <w:trPr>
          <w:trHeight w:val="315"/>
        </w:trPr>
        <w:tc>
          <w:tcPr>
            <w:tcW w:w="453" w:type="pct"/>
            <w:tcBorders>
              <w:top w:val="nil"/>
              <w:left w:val="single" w:sz="4" w:space="0" w:color="auto"/>
              <w:bottom w:val="single" w:sz="4" w:space="0" w:color="auto"/>
              <w:right w:val="single" w:sz="4" w:space="0" w:color="auto"/>
            </w:tcBorders>
            <w:vAlign w:val="center"/>
          </w:tcPr>
          <w:p w14:paraId="71EF95F8"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11</w:t>
            </w:r>
          </w:p>
        </w:tc>
        <w:tc>
          <w:tcPr>
            <w:tcW w:w="1519" w:type="pct"/>
            <w:tcBorders>
              <w:top w:val="nil"/>
              <w:left w:val="nil"/>
              <w:bottom w:val="single" w:sz="4" w:space="0" w:color="auto"/>
              <w:right w:val="single" w:sz="4" w:space="0" w:color="auto"/>
            </w:tcBorders>
            <w:vAlign w:val="center"/>
          </w:tcPr>
          <w:p w14:paraId="0F593E1D"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年平均气温℃</w:t>
            </w:r>
          </w:p>
        </w:tc>
        <w:tc>
          <w:tcPr>
            <w:tcW w:w="3027" w:type="pct"/>
            <w:tcBorders>
              <w:top w:val="nil"/>
              <w:left w:val="nil"/>
              <w:bottom w:val="single" w:sz="4" w:space="0" w:color="auto"/>
              <w:right w:val="single" w:sz="4" w:space="0" w:color="auto"/>
            </w:tcBorders>
            <w:vAlign w:val="center"/>
          </w:tcPr>
          <w:p w14:paraId="6DB08B1D"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17</w:t>
            </w:r>
          </w:p>
        </w:tc>
      </w:tr>
      <w:tr w:rsidR="00216FDA" w:rsidRPr="00C65B3E" w14:paraId="17EFEACC" w14:textId="77777777" w:rsidTr="00C65B3E">
        <w:trPr>
          <w:trHeight w:val="315"/>
        </w:trPr>
        <w:tc>
          <w:tcPr>
            <w:tcW w:w="453" w:type="pct"/>
            <w:tcBorders>
              <w:top w:val="nil"/>
              <w:left w:val="single" w:sz="4" w:space="0" w:color="auto"/>
              <w:bottom w:val="single" w:sz="4" w:space="0" w:color="auto"/>
              <w:right w:val="single" w:sz="4" w:space="0" w:color="auto"/>
            </w:tcBorders>
            <w:vAlign w:val="center"/>
          </w:tcPr>
          <w:p w14:paraId="2F325A71"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12</w:t>
            </w:r>
          </w:p>
        </w:tc>
        <w:tc>
          <w:tcPr>
            <w:tcW w:w="1519" w:type="pct"/>
            <w:tcBorders>
              <w:top w:val="nil"/>
              <w:left w:val="nil"/>
              <w:bottom w:val="single" w:sz="4" w:space="0" w:color="auto"/>
              <w:right w:val="single" w:sz="4" w:space="0" w:color="auto"/>
            </w:tcBorders>
            <w:vAlign w:val="center"/>
          </w:tcPr>
          <w:p w14:paraId="39C45ABF"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最热月平均气温℃</w:t>
            </w:r>
          </w:p>
        </w:tc>
        <w:tc>
          <w:tcPr>
            <w:tcW w:w="3027" w:type="pct"/>
            <w:tcBorders>
              <w:top w:val="nil"/>
              <w:left w:val="nil"/>
              <w:bottom w:val="single" w:sz="4" w:space="0" w:color="auto"/>
              <w:right w:val="single" w:sz="4" w:space="0" w:color="auto"/>
            </w:tcBorders>
            <w:vAlign w:val="center"/>
          </w:tcPr>
          <w:p w14:paraId="3CDA25FB"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27.8（8月份）</w:t>
            </w:r>
          </w:p>
        </w:tc>
      </w:tr>
      <w:tr w:rsidR="00216FDA" w:rsidRPr="00C65B3E" w14:paraId="3A8A4640" w14:textId="77777777" w:rsidTr="00C65B3E">
        <w:trPr>
          <w:trHeight w:val="315"/>
        </w:trPr>
        <w:tc>
          <w:tcPr>
            <w:tcW w:w="453" w:type="pct"/>
            <w:tcBorders>
              <w:top w:val="nil"/>
              <w:left w:val="single" w:sz="4" w:space="0" w:color="auto"/>
              <w:bottom w:val="single" w:sz="4" w:space="0" w:color="auto"/>
              <w:right w:val="single" w:sz="4" w:space="0" w:color="auto"/>
            </w:tcBorders>
            <w:vAlign w:val="center"/>
          </w:tcPr>
          <w:p w14:paraId="6A0F5B10"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13</w:t>
            </w:r>
          </w:p>
        </w:tc>
        <w:tc>
          <w:tcPr>
            <w:tcW w:w="1519" w:type="pct"/>
            <w:tcBorders>
              <w:top w:val="nil"/>
              <w:left w:val="nil"/>
              <w:bottom w:val="single" w:sz="4" w:space="0" w:color="auto"/>
              <w:right w:val="single" w:sz="4" w:space="0" w:color="auto"/>
            </w:tcBorders>
            <w:vAlign w:val="center"/>
          </w:tcPr>
          <w:p w14:paraId="6A257589"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最冷月平均气温℃</w:t>
            </w:r>
          </w:p>
        </w:tc>
        <w:tc>
          <w:tcPr>
            <w:tcW w:w="3027" w:type="pct"/>
            <w:tcBorders>
              <w:top w:val="nil"/>
              <w:left w:val="nil"/>
              <w:bottom w:val="single" w:sz="4" w:space="0" w:color="auto"/>
              <w:right w:val="single" w:sz="4" w:space="0" w:color="auto"/>
            </w:tcBorders>
            <w:vAlign w:val="center"/>
          </w:tcPr>
          <w:p w14:paraId="3A1B0B38"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5.9（1月份）</w:t>
            </w:r>
          </w:p>
        </w:tc>
      </w:tr>
      <w:tr w:rsidR="00216FDA" w:rsidRPr="00C65B3E" w14:paraId="5133F6B7" w14:textId="77777777" w:rsidTr="00C65B3E">
        <w:trPr>
          <w:trHeight w:val="315"/>
        </w:trPr>
        <w:tc>
          <w:tcPr>
            <w:tcW w:w="453" w:type="pct"/>
            <w:tcBorders>
              <w:top w:val="nil"/>
              <w:left w:val="single" w:sz="4" w:space="0" w:color="auto"/>
              <w:bottom w:val="single" w:sz="4" w:space="0" w:color="auto"/>
              <w:right w:val="single" w:sz="4" w:space="0" w:color="auto"/>
            </w:tcBorders>
            <w:vAlign w:val="center"/>
          </w:tcPr>
          <w:p w14:paraId="65B5D618"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14</w:t>
            </w:r>
          </w:p>
        </w:tc>
        <w:tc>
          <w:tcPr>
            <w:tcW w:w="1519" w:type="pct"/>
            <w:tcBorders>
              <w:top w:val="nil"/>
              <w:left w:val="nil"/>
              <w:bottom w:val="single" w:sz="4" w:space="0" w:color="auto"/>
              <w:right w:val="single" w:sz="4" w:space="0" w:color="auto"/>
            </w:tcBorders>
            <w:vAlign w:val="center"/>
          </w:tcPr>
          <w:p w14:paraId="0BE3568D"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年均无霜期（d）</w:t>
            </w:r>
          </w:p>
        </w:tc>
        <w:tc>
          <w:tcPr>
            <w:tcW w:w="3027" w:type="pct"/>
            <w:tcBorders>
              <w:top w:val="nil"/>
              <w:left w:val="nil"/>
              <w:bottom w:val="single" w:sz="4" w:space="0" w:color="auto"/>
              <w:right w:val="single" w:sz="4" w:space="0" w:color="auto"/>
            </w:tcBorders>
            <w:vAlign w:val="center"/>
          </w:tcPr>
          <w:p w14:paraId="2B7C0E0E"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289</w:t>
            </w:r>
          </w:p>
        </w:tc>
      </w:tr>
      <w:tr w:rsidR="00216FDA" w:rsidRPr="00C65B3E" w14:paraId="5CDA8485" w14:textId="77777777" w:rsidTr="00C65B3E">
        <w:trPr>
          <w:trHeight w:val="315"/>
        </w:trPr>
        <w:tc>
          <w:tcPr>
            <w:tcW w:w="453" w:type="pct"/>
            <w:tcBorders>
              <w:top w:val="nil"/>
              <w:left w:val="single" w:sz="4" w:space="0" w:color="auto"/>
              <w:bottom w:val="single" w:sz="4" w:space="0" w:color="auto"/>
              <w:right w:val="single" w:sz="4" w:space="0" w:color="auto"/>
            </w:tcBorders>
            <w:vAlign w:val="center"/>
          </w:tcPr>
          <w:p w14:paraId="518CBD32"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15</w:t>
            </w:r>
          </w:p>
        </w:tc>
        <w:tc>
          <w:tcPr>
            <w:tcW w:w="1519" w:type="pct"/>
            <w:tcBorders>
              <w:top w:val="nil"/>
              <w:left w:val="nil"/>
              <w:bottom w:val="single" w:sz="4" w:space="0" w:color="auto"/>
              <w:right w:val="single" w:sz="4" w:space="0" w:color="auto"/>
            </w:tcBorders>
            <w:vAlign w:val="center"/>
          </w:tcPr>
          <w:p w14:paraId="1F430487"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极端最高气温℃</w:t>
            </w:r>
          </w:p>
        </w:tc>
        <w:tc>
          <w:tcPr>
            <w:tcW w:w="3027" w:type="pct"/>
            <w:tcBorders>
              <w:top w:val="nil"/>
              <w:left w:val="nil"/>
              <w:bottom w:val="single" w:sz="4" w:space="0" w:color="auto"/>
              <w:right w:val="single" w:sz="4" w:space="0" w:color="auto"/>
            </w:tcBorders>
            <w:vAlign w:val="center"/>
          </w:tcPr>
          <w:p w14:paraId="69116EF4"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40.4</w:t>
            </w:r>
          </w:p>
        </w:tc>
      </w:tr>
      <w:tr w:rsidR="00216FDA" w:rsidRPr="00C65B3E" w14:paraId="1483389B" w14:textId="77777777" w:rsidTr="00C65B3E">
        <w:trPr>
          <w:trHeight w:val="315"/>
        </w:trPr>
        <w:tc>
          <w:tcPr>
            <w:tcW w:w="453" w:type="pct"/>
            <w:tcBorders>
              <w:top w:val="nil"/>
              <w:left w:val="single" w:sz="4" w:space="0" w:color="auto"/>
              <w:bottom w:val="single" w:sz="4" w:space="0" w:color="auto"/>
              <w:right w:val="single" w:sz="4" w:space="0" w:color="auto"/>
            </w:tcBorders>
            <w:vAlign w:val="center"/>
          </w:tcPr>
          <w:p w14:paraId="461AC226"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16</w:t>
            </w:r>
          </w:p>
        </w:tc>
        <w:tc>
          <w:tcPr>
            <w:tcW w:w="1519" w:type="pct"/>
            <w:tcBorders>
              <w:top w:val="nil"/>
              <w:left w:val="nil"/>
              <w:bottom w:val="single" w:sz="4" w:space="0" w:color="auto"/>
              <w:right w:val="single" w:sz="4" w:space="0" w:color="auto"/>
            </w:tcBorders>
            <w:vAlign w:val="center"/>
          </w:tcPr>
          <w:p w14:paraId="0B9711DC"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极端最低气温℃</w:t>
            </w:r>
          </w:p>
        </w:tc>
        <w:tc>
          <w:tcPr>
            <w:tcW w:w="3027" w:type="pct"/>
            <w:tcBorders>
              <w:top w:val="nil"/>
              <w:left w:val="nil"/>
              <w:bottom w:val="single" w:sz="4" w:space="0" w:color="auto"/>
              <w:right w:val="single" w:sz="4" w:space="0" w:color="auto"/>
            </w:tcBorders>
            <w:vAlign w:val="center"/>
          </w:tcPr>
          <w:p w14:paraId="3D94E789"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-4.4</w:t>
            </w:r>
          </w:p>
        </w:tc>
      </w:tr>
      <w:tr w:rsidR="00216FDA" w:rsidRPr="00C65B3E" w14:paraId="4B17FE89" w14:textId="77777777" w:rsidTr="00C65B3E">
        <w:trPr>
          <w:trHeight w:val="315"/>
        </w:trPr>
        <w:tc>
          <w:tcPr>
            <w:tcW w:w="453" w:type="pct"/>
            <w:tcBorders>
              <w:top w:val="nil"/>
              <w:left w:val="single" w:sz="4" w:space="0" w:color="auto"/>
              <w:bottom w:val="single" w:sz="4" w:space="0" w:color="auto"/>
              <w:right w:val="single" w:sz="4" w:space="0" w:color="auto"/>
            </w:tcBorders>
            <w:vAlign w:val="center"/>
          </w:tcPr>
          <w:p w14:paraId="091F50E1"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17</w:t>
            </w:r>
          </w:p>
        </w:tc>
        <w:tc>
          <w:tcPr>
            <w:tcW w:w="1519" w:type="pct"/>
            <w:tcBorders>
              <w:top w:val="nil"/>
              <w:left w:val="nil"/>
              <w:bottom w:val="single" w:sz="4" w:space="0" w:color="auto"/>
              <w:right w:val="single" w:sz="4" w:space="0" w:color="auto"/>
            </w:tcBorders>
            <w:vAlign w:val="center"/>
          </w:tcPr>
          <w:p w14:paraId="116E6E8E"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最大冻深  cm</w:t>
            </w:r>
          </w:p>
        </w:tc>
        <w:tc>
          <w:tcPr>
            <w:tcW w:w="3027" w:type="pct"/>
            <w:tcBorders>
              <w:top w:val="nil"/>
              <w:left w:val="nil"/>
              <w:bottom w:val="single" w:sz="4" w:space="0" w:color="auto"/>
              <w:right w:val="single" w:sz="4" w:space="0" w:color="auto"/>
            </w:tcBorders>
            <w:vAlign w:val="center"/>
          </w:tcPr>
          <w:p w14:paraId="5493F482" w14:textId="77777777" w:rsidR="00216FDA" w:rsidRPr="00C65B3E" w:rsidRDefault="00216FDA" w:rsidP="00C65B3E">
            <w:pPr>
              <w:widowControl/>
              <w:tabs>
                <w:tab w:val="left" w:pos="3080"/>
              </w:tabs>
              <w:spacing w:line="360" w:lineRule="exact"/>
              <w:ind w:firstLineChars="0" w:firstLine="0"/>
              <w:jc w:val="center"/>
              <w:rPr>
                <w:rFonts w:hAnsi="宋体" w:cs="Arial" w:hint="eastAsia"/>
                <w:kern w:val="0"/>
                <w:sz w:val="21"/>
                <w:szCs w:val="21"/>
              </w:rPr>
            </w:pPr>
            <w:r w:rsidRPr="00C65B3E">
              <w:rPr>
                <w:rFonts w:hAnsi="宋体" w:cs="Arial"/>
                <w:kern w:val="0"/>
                <w:sz w:val="21"/>
                <w:szCs w:val="21"/>
              </w:rPr>
              <w:t>无冻结土</w:t>
            </w:r>
          </w:p>
        </w:tc>
      </w:tr>
    </w:tbl>
    <w:p w14:paraId="728CA967" w14:textId="77777777" w:rsidR="00216FDA" w:rsidRPr="00C65B3E" w:rsidRDefault="00216FDA" w:rsidP="00C65B3E">
      <w:pPr>
        <w:ind w:firstLineChars="0" w:firstLine="0"/>
      </w:pPr>
      <w:r>
        <w:rPr>
          <w:rFonts w:hint="eastAsia"/>
        </w:rPr>
        <w:t>3</w:t>
      </w:r>
      <w:r w:rsidRPr="00C65B3E">
        <w:rPr>
          <w:rFonts w:hint="eastAsia"/>
        </w:rPr>
        <w:t xml:space="preserve">.1.2 </w:t>
      </w:r>
      <w:r w:rsidRPr="00C65B3E">
        <w:t>水文</w:t>
      </w:r>
    </w:p>
    <w:p w14:paraId="194BDA3E" w14:textId="77777777" w:rsidR="00216FDA" w:rsidRPr="00C65B3E" w:rsidRDefault="00216FDA" w:rsidP="00C65B3E">
      <w:pPr>
        <w:ind w:firstLine="480"/>
        <w:rPr>
          <w:kern w:val="0"/>
        </w:rPr>
      </w:pPr>
      <w:r w:rsidRPr="00C65B3E">
        <w:t>地构造位置位于扬子准地台（</w:t>
      </w:r>
      <w:r w:rsidRPr="00C65B3E">
        <w:t>Ⅰ</w:t>
      </w:r>
      <w:r w:rsidRPr="00C65B3E">
        <w:t>1）、重庆台坳（</w:t>
      </w:r>
      <w:r w:rsidRPr="00C65B3E">
        <w:t>Ⅱ</w:t>
      </w:r>
      <w:r w:rsidRPr="00C65B3E">
        <w:t>1）、重庆陷褶束（</w:t>
      </w:r>
      <w:r w:rsidRPr="00C65B3E">
        <w:t>Ⅲ</w:t>
      </w:r>
      <w:r w:rsidRPr="00C65B3E">
        <w:t>1）、华蓥山（</w:t>
      </w:r>
      <w:r w:rsidRPr="00C65B3E">
        <w:t>Ⅳ</w:t>
      </w:r>
      <w:r w:rsidRPr="00C65B3E">
        <w:t>2），主要是在燕山期及老造山运动形成的构造形态基础上，经过喜马拉雅期造山运动改造而形成的构造面貌。西部为明月峡背斜，东北部为黄泥塘背斜（南段），东南部为箐口背斜（北段），中部有卧龙河短轴背斜，主要向斜有垫江～梁平向斜、高峰向斜和拔山向斜。其中卧龙河短轴背斜是一个封闭较好的储气（油）构造，该区域地震基本烈度为六度。</w:t>
      </w:r>
    </w:p>
    <w:p w14:paraId="0E003FE3" w14:textId="77777777" w:rsidR="00216FDA" w:rsidRPr="00C65B3E" w:rsidRDefault="00216FDA" w:rsidP="00216FDA">
      <w:pPr>
        <w:pStyle w:val="2"/>
      </w:pPr>
      <w:bookmarkStart w:id="17" w:name="_Toc60001647"/>
      <w:bookmarkStart w:id="18" w:name="_Toc60002012"/>
      <w:bookmarkStart w:id="19" w:name="_Toc60669402"/>
      <w:r>
        <w:rPr>
          <w:rFonts w:hint="eastAsia"/>
        </w:rPr>
        <w:t>3</w:t>
      </w:r>
      <w:r w:rsidRPr="00C65B3E">
        <w:rPr>
          <w:rFonts w:hint="eastAsia"/>
        </w:rPr>
        <w:t>.2  公用工程条件</w:t>
      </w:r>
      <w:bookmarkEnd w:id="17"/>
      <w:bookmarkEnd w:id="18"/>
      <w:bookmarkEnd w:id="19"/>
    </w:p>
    <w:p w14:paraId="3A9FA641" w14:textId="77777777" w:rsidR="00216FDA" w:rsidRPr="00C65B3E" w:rsidRDefault="00216FDA" w:rsidP="00C65B3E">
      <w:pPr>
        <w:ind w:firstLine="480"/>
      </w:pPr>
      <w:r w:rsidRPr="00C65B3E">
        <w:rPr>
          <w:rFonts w:hint="eastAsia"/>
        </w:rPr>
        <w:t>1）</w:t>
      </w:r>
      <w:r w:rsidRPr="00C65B3E">
        <w:rPr>
          <w:rFonts w:hAnsi="宋体"/>
        </w:rPr>
        <w:t>新鲜水</w:t>
      </w:r>
    </w:p>
    <w:p w14:paraId="19B9EDB2" w14:textId="77777777" w:rsidR="00216FDA" w:rsidRPr="00C65B3E" w:rsidRDefault="00216FDA" w:rsidP="00C65B3E">
      <w:pPr>
        <w:ind w:firstLine="480"/>
      </w:pPr>
      <w:r w:rsidRPr="00C65B3E">
        <w:rPr>
          <w:rFonts w:hAnsi="宋体"/>
        </w:rPr>
        <w:t>压力：</w:t>
      </w:r>
      <w:r w:rsidRPr="00C65B3E">
        <w:t>0.45 MPa</w:t>
      </w:r>
      <w:r w:rsidRPr="00C65B3E">
        <w:rPr>
          <w:rFonts w:hAnsi="宋体"/>
        </w:rPr>
        <w:t>（</w:t>
      </w:r>
      <w:r w:rsidRPr="00C65B3E">
        <w:t>g</w:t>
      </w:r>
      <w:r w:rsidRPr="00C65B3E">
        <w:rPr>
          <w:rFonts w:hAnsi="宋体"/>
        </w:rPr>
        <w:t>）</w:t>
      </w:r>
      <w:r w:rsidRPr="00C65B3E">
        <w:t xml:space="preserve"> </w:t>
      </w:r>
      <w:r w:rsidRPr="00C65B3E">
        <w:rPr>
          <w:rFonts w:hAnsi="宋体"/>
        </w:rPr>
        <w:t>温度：常温</w:t>
      </w:r>
    </w:p>
    <w:p w14:paraId="0CE09697" w14:textId="77777777" w:rsidR="00216FDA" w:rsidRPr="00C65B3E" w:rsidRDefault="00216FDA" w:rsidP="00C65B3E">
      <w:pPr>
        <w:ind w:firstLine="480"/>
      </w:pPr>
      <w:r w:rsidRPr="00C65B3E">
        <w:rPr>
          <w:rFonts w:hAnsi="宋体" w:hint="eastAsia"/>
        </w:rPr>
        <w:t>2）</w:t>
      </w:r>
      <w:r w:rsidRPr="00C65B3E">
        <w:rPr>
          <w:rFonts w:hAnsi="宋体"/>
        </w:rPr>
        <w:t>循环水</w:t>
      </w:r>
    </w:p>
    <w:p w14:paraId="1EFDD8ED" w14:textId="77777777" w:rsidR="00216FDA" w:rsidRPr="00C65B3E" w:rsidRDefault="00216FDA" w:rsidP="00C65B3E">
      <w:pPr>
        <w:ind w:firstLine="480"/>
      </w:pPr>
      <w:r w:rsidRPr="00C65B3E">
        <w:rPr>
          <w:rFonts w:hAnsi="宋体"/>
        </w:rPr>
        <w:t>压力：</w:t>
      </w:r>
      <w:r w:rsidRPr="00C65B3E">
        <w:t>0.45 MPa</w:t>
      </w:r>
      <w:r w:rsidRPr="00C65B3E">
        <w:rPr>
          <w:rFonts w:hAnsi="宋体"/>
        </w:rPr>
        <w:t>（</w:t>
      </w:r>
      <w:r w:rsidRPr="00C65B3E">
        <w:t>g</w:t>
      </w:r>
      <w:r w:rsidRPr="00C65B3E">
        <w:rPr>
          <w:rFonts w:hAnsi="宋体"/>
        </w:rPr>
        <w:t>）（进界区）；</w:t>
      </w:r>
      <w:r w:rsidRPr="00C65B3E">
        <w:t>0.25 MPa</w:t>
      </w:r>
      <w:r w:rsidRPr="00C65B3E">
        <w:rPr>
          <w:rFonts w:hAnsi="宋体"/>
        </w:rPr>
        <w:t>（</w:t>
      </w:r>
      <w:r w:rsidRPr="00C65B3E">
        <w:t>g</w:t>
      </w:r>
      <w:r w:rsidRPr="00C65B3E">
        <w:rPr>
          <w:rFonts w:hAnsi="宋体"/>
        </w:rPr>
        <w:t>）（出界区）</w:t>
      </w:r>
    </w:p>
    <w:p w14:paraId="0B77CD2C" w14:textId="77777777" w:rsidR="00216FDA" w:rsidRPr="00C65B3E" w:rsidRDefault="00216FDA" w:rsidP="00C65B3E">
      <w:pPr>
        <w:ind w:firstLine="480"/>
      </w:pPr>
      <w:r w:rsidRPr="00C65B3E">
        <w:rPr>
          <w:rFonts w:hAnsi="宋体"/>
        </w:rPr>
        <w:t>温度：</w:t>
      </w:r>
      <w:r w:rsidRPr="00C65B3E">
        <w:t>32</w:t>
      </w:r>
      <w:r w:rsidRPr="00C65B3E">
        <w:rPr>
          <w:rFonts w:hAnsi="宋体"/>
        </w:rPr>
        <w:t>℃（进界区）；</w:t>
      </w:r>
      <w:r w:rsidRPr="00C65B3E">
        <w:t>40</w:t>
      </w:r>
      <w:r w:rsidRPr="00C65B3E">
        <w:rPr>
          <w:rFonts w:hAnsi="宋体"/>
        </w:rPr>
        <w:t>℃（出界区）</w:t>
      </w:r>
    </w:p>
    <w:p w14:paraId="0E06D8FE" w14:textId="77777777" w:rsidR="00216FDA" w:rsidRPr="00C65B3E" w:rsidRDefault="00216FDA" w:rsidP="00C65B3E">
      <w:pPr>
        <w:ind w:firstLine="480"/>
      </w:pPr>
      <w:r w:rsidRPr="00C65B3E">
        <w:rPr>
          <w:rFonts w:hAnsi="宋体" w:hint="eastAsia"/>
        </w:rPr>
        <w:t>3）</w:t>
      </w:r>
      <w:r w:rsidRPr="00C65B3E">
        <w:rPr>
          <w:rFonts w:hAnsi="宋体"/>
        </w:rPr>
        <w:t>除盐水</w:t>
      </w:r>
    </w:p>
    <w:p w14:paraId="37BF511B" w14:textId="77777777" w:rsidR="00216FDA" w:rsidRPr="00C65B3E" w:rsidRDefault="00216FDA" w:rsidP="00C65B3E">
      <w:pPr>
        <w:ind w:firstLine="480"/>
        <w:rPr>
          <w:b/>
        </w:rPr>
      </w:pPr>
      <w:r w:rsidRPr="00C65B3E">
        <w:rPr>
          <w:rFonts w:hAnsi="宋体"/>
        </w:rPr>
        <w:t>压力：</w:t>
      </w:r>
      <w:r w:rsidRPr="00C65B3E">
        <w:t xml:space="preserve"> 0.6 MPa</w:t>
      </w:r>
      <w:r w:rsidRPr="00C65B3E">
        <w:rPr>
          <w:rFonts w:hAnsi="宋体"/>
        </w:rPr>
        <w:t>（</w:t>
      </w:r>
      <w:r w:rsidRPr="00C65B3E">
        <w:t>g</w:t>
      </w:r>
      <w:r w:rsidRPr="00C65B3E">
        <w:rPr>
          <w:rFonts w:hAnsi="宋体"/>
        </w:rPr>
        <w:t>），温度：常温</w:t>
      </w:r>
    </w:p>
    <w:p w14:paraId="41974190" w14:textId="77777777" w:rsidR="00216FDA" w:rsidRPr="00C65B3E" w:rsidRDefault="00216FDA" w:rsidP="00C65B3E">
      <w:pPr>
        <w:ind w:firstLine="480"/>
      </w:pPr>
      <w:r w:rsidRPr="00C65B3E">
        <w:rPr>
          <w:rFonts w:hAnsi="宋体" w:hint="eastAsia"/>
        </w:rPr>
        <w:t>4）</w:t>
      </w:r>
      <w:r w:rsidRPr="00C65B3E">
        <w:rPr>
          <w:rFonts w:hAnsi="宋体"/>
        </w:rPr>
        <w:t>消防水</w:t>
      </w:r>
    </w:p>
    <w:p w14:paraId="62BB1976" w14:textId="77777777" w:rsidR="00216FDA" w:rsidRPr="00C65B3E" w:rsidRDefault="00216FDA" w:rsidP="00C65B3E">
      <w:pPr>
        <w:ind w:firstLine="480"/>
      </w:pPr>
      <w:r w:rsidRPr="00C65B3E">
        <w:rPr>
          <w:rFonts w:hAnsi="宋体"/>
        </w:rPr>
        <w:t>压力：</w:t>
      </w:r>
      <w:r w:rsidRPr="00C65B3E">
        <w:t xml:space="preserve">0.6MPa(g) </w:t>
      </w:r>
      <w:r w:rsidRPr="00C65B3E">
        <w:rPr>
          <w:rFonts w:hAnsi="宋体"/>
        </w:rPr>
        <w:t>，温度：常温</w:t>
      </w:r>
    </w:p>
    <w:p w14:paraId="3ECCB024" w14:textId="77777777" w:rsidR="00216FDA" w:rsidRPr="00C65B3E" w:rsidRDefault="00216FDA" w:rsidP="00C65B3E">
      <w:pPr>
        <w:ind w:firstLine="480"/>
      </w:pPr>
      <w:r w:rsidRPr="00C65B3E">
        <w:rPr>
          <w:rFonts w:hAnsi="宋体" w:hint="eastAsia"/>
        </w:rPr>
        <w:t>5）</w:t>
      </w:r>
      <w:r w:rsidRPr="00C65B3E">
        <w:rPr>
          <w:rFonts w:hAnsi="宋体"/>
        </w:rPr>
        <w:t>燃料气</w:t>
      </w:r>
    </w:p>
    <w:p w14:paraId="4D8E1A9C" w14:textId="77777777" w:rsidR="00216FDA" w:rsidRPr="00C65B3E" w:rsidRDefault="00216FDA" w:rsidP="00C65B3E">
      <w:pPr>
        <w:ind w:firstLine="480"/>
      </w:pPr>
      <w:r w:rsidRPr="00C65B3E">
        <w:rPr>
          <w:rFonts w:hAnsi="宋体"/>
        </w:rPr>
        <w:lastRenderedPageBreak/>
        <w:t>压力：</w:t>
      </w:r>
      <w:r w:rsidRPr="00C65B3E">
        <w:t>0.4MPa</w:t>
      </w:r>
      <w:r w:rsidRPr="00C65B3E">
        <w:rPr>
          <w:rFonts w:hAnsi="宋体"/>
        </w:rPr>
        <w:t>（</w:t>
      </w:r>
      <w:r w:rsidRPr="00C65B3E">
        <w:t>g</w:t>
      </w:r>
      <w:r w:rsidRPr="00C65B3E">
        <w:rPr>
          <w:rFonts w:hAnsi="宋体"/>
        </w:rPr>
        <w:t>），温度：常温</w:t>
      </w:r>
    </w:p>
    <w:p w14:paraId="5F9FC217" w14:textId="77777777" w:rsidR="00216FDA" w:rsidRPr="00C65B3E" w:rsidRDefault="00216FDA" w:rsidP="00C65B3E">
      <w:pPr>
        <w:ind w:firstLine="480"/>
      </w:pPr>
      <w:r w:rsidRPr="00C65B3E">
        <w:rPr>
          <w:rFonts w:hAnsi="宋体" w:hint="eastAsia"/>
        </w:rPr>
        <w:t>6）</w:t>
      </w:r>
      <w:r w:rsidRPr="00C65B3E">
        <w:rPr>
          <w:rFonts w:hAnsi="宋体"/>
        </w:rPr>
        <w:t>电</w:t>
      </w:r>
      <w:r w:rsidRPr="00C65B3E">
        <w:rPr>
          <w:rFonts w:hAnsi="宋体" w:hint="eastAsia"/>
        </w:rPr>
        <w:t>力</w:t>
      </w:r>
    </w:p>
    <w:p w14:paraId="0EE5CA05" w14:textId="77777777" w:rsidR="00216FDA" w:rsidRPr="00C65B3E" w:rsidRDefault="00216FDA" w:rsidP="00C65B3E">
      <w:pPr>
        <w:ind w:firstLine="480"/>
      </w:pPr>
      <w:r w:rsidRPr="00C65B3E">
        <w:t>220V</w:t>
      </w:r>
      <w:r w:rsidRPr="00C65B3E">
        <w:rPr>
          <w:rFonts w:hAnsi="宋体"/>
        </w:rPr>
        <w:t>（</w:t>
      </w:r>
      <w:r w:rsidRPr="00C65B3E">
        <w:t>±</w:t>
      </w:r>
      <w:r w:rsidRPr="00C65B3E">
        <w:t>10%</w:t>
      </w:r>
      <w:r w:rsidRPr="00C65B3E">
        <w:rPr>
          <w:rFonts w:hAnsi="宋体"/>
        </w:rPr>
        <w:t>），</w:t>
      </w:r>
      <w:r w:rsidRPr="00C65B3E">
        <w:t>50Hz</w:t>
      </w:r>
      <w:r w:rsidRPr="00C65B3E">
        <w:rPr>
          <w:rFonts w:hAnsi="宋体"/>
        </w:rPr>
        <w:t>（</w:t>
      </w:r>
      <w:r w:rsidRPr="00C65B3E">
        <w:t>±</w:t>
      </w:r>
      <w:r w:rsidRPr="00C65B3E">
        <w:t>2%</w:t>
      </w:r>
      <w:r w:rsidRPr="00C65B3E">
        <w:rPr>
          <w:rFonts w:hAnsi="宋体"/>
        </w:rPr>
        <w:t>），单相</w:t>
      </w:r>
    </w:p>
    <w:p w14:paraId="2083D73E" w14:textId="77777777" w:rsidR="00216FDA" w:rsidRPr="00C65B3E" w:rsidRDefault="00216FDA" w:rsidP="00C65B3E">
      <w:pPr>
        <w:ind w:firstLine="480"/>
      </w:pPr>
      <w:r w:rsidRPr="00C65B3E">
        <w:t>380V</w:t>
      </w:r>
      <w:r w:rsidRPr="00C65B3E">
        <w:rPr>
          <w:rFonts w:hAnsi="宋体"/>
        </w:rPr>
        <w:t>（</w:t>
      </w:r>
      <w:r w:rsidRPr="00C65B3E">
        <w:t>±</w:t>
      </w:r>
      <w:r w:rsidRPr="00C65B3E">
        <w:t>10%</w:t>
      </w:r>
      <w:r w:rsidRPr="00C65B3E">
        <w:rPr>
          <w:rFonts w:hAnsi="宋体"/>
        </w:rPr>
        <w:t>），</w:t>
      </w:r>
      <w:r w:rsidRPr="00C65B3E">
        <w:t>50Hz</w:t>
      </w:r>
      <w:r w:rsidRPr="00C65B3E">
        <w:rPr>
          <w:rFonts w:hAnsi="宋体"/>
        </w:rPr>
        <w:t>（</w:t>
      </w:r>
      <w:r w:rsidRPr="00C65B3E">
        <w:t>±</w:t>
      </w:r>
      <w:r w:rsidRPr="00C65B3E">
        <w:t>2%</w:t>
      </w:r>
      <w:r w:rsidRPr="00C65B3E">
        <w:rPr>
          <w:rFonts w:hAnsi="宋体"/>
        </w:rPr>
        <w:t>），三相</w:t>
      </w:r>
    </w:p>
    <w:p w14:paraId="7CE52C8D" w14:textId="77777777" w:rsidR="00216FDA" w:rsidRPr="00C65B3E" w:rsidRDefault="00216FDA" w:rsidP="00C65B3E">
      <w:pPr>
        <w:ind w:firstLine="480"/>
      </w:pPr>
      <w:r w:rsidRPr="00C65B3E">
        <w:t>10kV</w:t>
      </w:r>
      <w:r w:rsidRPr="00C65B3E">
        <w:rPr>
          <w:rFonts w:hAnsi="宋体"/>
        </w:rPr>
        <w:t>（</w:t>
      </w:r>
      <w:r w:rsidRPr="00C65B3E">
        <w:t>±</w:t>
      </w:r>
      <w:r w:rsidRPr="00C65B3E">
        <w:t>7%</w:t>
      </w:r>
      <w:r w:rsidRPr="00C65B3E">
        <w:rPr>
          <w:rFonts w:hAnsi="宋体"/>
        </w:rPr>
        <w:t>），</w:t>
      </w:r>
      <w:r w:rsidRPr="00C65B3E">
        <w:t xml:space="preserve"> 50Hz</w:t>
      </w:r>
      <w:r w:rsidRPr="00C65B3E">
        <w:rPr>
          <w:rFonts w:hAnsi="宋体"/>
        </w:rPr>
        <w:t>（</w:t>
      </w:r>
      <w:r w:rsidRPr="00C65B3E">
        <w:t>±</w:t>
      </w:r>
      <w:r w:rsidRPr="00C65B3E">
        <w:t>2%</w:t>
      </w:r>
      <w:r w:rsidRPr="00C65B3E">
        <w:rPr>
          <w:rFonts w:hAnsi="宋体"/>
        </w:rPr>
        <w:t>），三相</w:t>
      </w:r>
    </w:p>
    <w:p w14:paraId="7EEB24EA" w14:textId="77777777" w:rsidR="00216FDA" w:rsidRPr="00C65B3E" w:rsidRDefault="00216FDA" w:rsidP="00C65B3E">
      <w:pPr>
        <w:ind w:firstLine="480"/>
      </w:pPr>
      <w:r w:rsidRPr="00C65B3E">
        <w:rPr>
          <w:rFonts w:hAnsi="宋体" w:hint="eastAsia"/>
        </w:rPr>
        <w:t>7）</w:t>
      </w:r>
      <w:r w:rsidRPr="00C65B3E">
        <w:rPr>
          <w:rFonts w:hAnsi="宋体"/>
        </w:rPr>
        <w:t>蒸汽与凝结水</w:t>
      </w:r>
    </w:p>
    <w:p w14:paraId="1DF4236A" w14:textId="77777777" w:rsidR="00216FDA" w:rsidRPr="00C65B3E" w:rsidRDefault="00216FDA" w:rsidP="00C65B3E">
      <w:pPr>
        <w:ind w:firstLine="480"/>
      </w:pPr>
      <w:r w:rsidRPr="00C65B3E">
        <w:rPr>
          <w:rFonts w:hAnsi="宋体"/>
        </w:rPr>
        <w:t>低压饱和蒸汽</w:t>
      </w:r>
      <w:r w:rsidRPr="00C65B3E">
        <w:t xml:space="preserve"> 0.5 MPa</w:t>
      </w:r>
      <w:r w:rsidRPr="00C65B3E">
        <w:rPr>
          <w:rFonts w:hAnsi="宋体"/>
        </w:rPr>
        <w:t>（</w:t>
      </w:r>
      <w:r w:rsidRPr="00C65B3E">
        <w:t>g</w:t>
      </w:r>
      <w:r w:rsidRPr="00C65B3E">
        <w:rPr>
          <w:rFonts w:hAnsi="宋体"/>
        </w:rPr>
        <w:t>）（至装置区）</w:t>
      </w:r>
    </w:p>
    <w:p w14:paraId="39FF5D78" w14:textId="77777777" w:rsidR="00216FDA" w:rsidRPr="00C65B3E" w:rsidRDefault="00216FDA" w:rsidP="00C65B3E">
      <w:pPr>
        <w:ind w:firstLine="480"/>
      </w:pPr>
      <w:r w:rsidRPr="00C65B3E">
        <w:rPr>
          <w:rFonts w:hAnsi="宋体"/>
        </w:rPr>
        <w:t>凝结水</w:t>
      </w:r>
      <w:r w:rsidRPr="00C65B3E">
        <w:t xml:space="preserve"> 0.25 MPa</w:t>
      </w:r>
      <w:r w:rsidRPr="00C65B3E">
        <w:rPr>
          <w:rFonts w:hAnsi="宋体"/>
        </w:rPr>
        <w:t>（</w:t>
      </w:r>
      <w:r w:rsidRPr="00C65B3E">
        <w:t>g</w:t>
      </w:r>
      <w:r w:rsidRPr="00C65B3E">
        <w:rPr>
          <w:rFonts w:hAnsi="宋体"/>
        </w:rPr>
        <w:t>）</w:t>
      </w:r>
    </w:p>
    <w:p w14:paraId="14B194C5" w14:textId="77777777" w:rsidR="00216FDA" w:rsidRPr="00C65B3E" w:rsidRDefault="00216FDA" w:rsidP="00C65B3E">
      <w:pPr>
        <w:ind w:firstLine="480"/>
      </w:pPr>
      <w:r w:rsidRPr="00C65B3E">
        <w:rPr>
          <w:rFonts w:hAnsi="宋体" w:hint="eastAsia"/>
        </w:rPr>
        <w:t>8）</w:t>
      </w:r>
      <w:r w:rsidRPr="00C65B3E">
        <w:rPr>
          <w:rFonts w:hAnsi="宋体"/>
        </w:rPr>
        <w:t>净化空气</w:t>
      </w:r>
    </w:p>
    <w:p w14:paraId="7BA50AAD" w14:textId="77777777" w:rsidR="00216FDA" w:rsidRPr="00C65B3E" w:rsidRDefault="00216FDA" w:rsidP="00C65B3E">
      <w:pPr>
        <w:ind w:firstLine="480"/>
      </w:pPr>
      <w:r w:rsidRPr="00C65B3E">
        <w:t>0.7MPa</w:t>
      </w:r>
      <w:r w:rsidRPr="00C65B3E">
        <w:rPr>
          <w:rFonts w:hAnsi="宋体"/>
        </w:rPr>
        <w:t>（</w:t>
      </w:r>
      <w:r w:rsidRPr="00C65B3E">
        <w:t>g</w:t>
      </w:r>
      <w:r w:rsidRPr="00C65B3E">
        <w:rPr>
          <w:rFonts w:hAnsi="宋体"/>
        </w:rPr>
        <w:t>），</w:t>
      </w:r>
      <w:r w:rsidRPr="00C65B3E">
        <w:t>40</w:t>
      </w:r>
      <w:r w:rsidRPr="00C65B3E">
        <w:rPr>
          <w:rFonts w:hAnsi="宋体"/>
        </w:rPr>
        <w:t>℃，水露点</w:t>
      </w:r>
      <w:r w:rsidRPr="00C65B3E">
        <w:t>≤</w:t>
      </w:r>
      <w:r w:rsidRPr="00C65B3E">
        <w:t>-40</w:t>
      </w:r>
      <w:r w:rsidRPr="00C65B3E">
        <w:rPr>
          <w:rFonts w:hAnsi="宋体"/>
        </w:rPr>
        <w:t>℃（在</w:t>
      </w:r>
      <w:r w:rsidRPr="00C65B3E">
        <w:t>0.7MPa</w:t>
      </w:r>
      <w:r w:rsidRPr="00C65B3E">
        <w:rPr>
          <w:rFonts w:hAnsi="宋体"/>
        </w:rPr>
        <w:t>（</w:t>
      </w:r>
      <w:r w:rsidRPr="00C65B3E">
        <w:t>g</w:t>
      </w:r>
      <w:r w:rsidRPr="00C65B3E">
        <w:rPr>
          <w:rFonts w:hAnsi="宋体"/>
        </w:rPr>
        <w:t>）压力下）</w:t>
      </w:r>
    </w:p>
    <w:p w14:paraId="05978922" w14:textId="77777777" w:rsidR="00216FDA" w:rsidRPr="00C65B3E" w:rsidRDefault="00216FDA" w:rsidP="00C65B3E">
      <w:pPr>
        <w:ind w:firstLine="480"/>
      </w:pPr>
      <w:r w:rsidRPr="00C65B3E">
        <w:rPr>
          <w:rFonts w:hint="eastAsia"/>
        </w:rPr>
        <w:t>9）</w:t>
      </w:r>
      <w:r w:rsidRPr="00C65B3E">
        <w:rPr>
          <w:rFonts w:hAnsi="宋体"/>
        </w:rPr>
        <w:t>非净化空气</w:t>
      </w:r>
    </w:p>
    <w:p w14:paraId="2174A19D" w14:textId="77777777" w:rsidR="00216FDA" w:rsidRPr="00C65B3E" w:rsidRDefault="00216FDA" w:rsidP="00C65B3E">
      <w:pPr>
        <w:ind w:firstLine="480"/>
      </w:pPr>
      <w:r w:rsidRPr="00C65B3E">
        <w:t>0.7MPa</w:t>
      </w:r>
      <w:r w:rsidRPr="00C65B3E">
        <w:rPr>
          <w:rFonts w:hAnsi="宋体"/>
        </w:rPr>
        <w:t>（</w:t>
      </w:r>
      <w:r w:rsidRPr="00C65B3E">
        <w:t>g</w:t>
      </w:r>
      <w:r w:rsidRPr="00C65B3E">
        <w:rPr>
          <w:rFonts w:hAnsi="宋体"/>
        </w:rPr>
        <w:t>），水露点</w:t>
      </w:r>
      <w:r w:rsidRPr="00C65B3E">
        <w:t>≤</w:t>
      </w:r>
      <w:r w:rsidRPr="00C65B3E">
        <w:t>-40</w:t>
      </w:r>
      <w:r w:rsidRPr="00C65B3E">
        <w:rPr>
          <w:rFonts w:hAnsi="宋体"/>
        </w:rPr>
        <w:t>℃（在</w:t>
      </w:r>
      <w:r w:rsidRPr="00C65B3E">
        <w:t>0.7MPa</w:t>
      </w:r>
      <w:r w:rsidRPr="00C65B3E">
        <w:rPr>
          <w:rFonts w:hAnsi="宋体"/>
        </w:rPr>
        <w:t>（</w:t>
      </w:r>
      <w:r w:rsidRPr="00C65B3E">
        <w:t>g</w:t>
      </w:r>
      <w:r w:rsidRPr="00C65B3E">
        <w:rPr>
          <w:rFonts w:hAnsi="宋体"/>
        </w:rPr>
        <w:t>）压力下）</w:t>
      </w:r>
    </w:p>
    <w:p w14:paraId="1268C9B9" w14:textId="77777777" w:rsidR="00216FDA" w:rsidRPr="00C65B3E" w:rsidRDefault="00216FDA" w:rsidP="00C65B3E">
      <w:pPr>
        <w:ind w:firstLine="480"/>
      </w:pPr>
      <w:r w:rsidRPr="00C65B3E">
        <w:t>1</w:t>
      </w:r>
      <w:r w:rsidRPr="00C65B3E">
        <w:rPr>
          <w:rFonts w:hint="eastAsia"/>
        </w:rPr>
        <w:t>0）</w:t>
      </w:r>
      <w:r w:rsidRPr="00C65B3E">
        <w:rPr>
          <w:rFonts w:hAnsi="宋体"/>
        </w:rPr>
        <w:t>氮气</w:t>
      </w:r>
    </w:p>
    <w:p w14:paraId="590F6ED6" w14:textId="77777777" w:rsidR="00216FDA" w:rsidRDefault="00216FDA" w:rsidP="00C65B3E">
      <w:pPr>
        <w:ind w:firstLine="480"/>
        <w:rPr>
          <w:rFonts w:hAnsi="宋体" w:hint="eastAsia"/>
          <w:szCs w:val="20"/>
        </w:rPr>
      </w:pPr>
      <w:r w:rsidRPr="00C65B3E">
        <w:rPr>
          <w:rFonts w:hAnsi="宋体"/>
          <w:szCs w:val="20"/>
        </w:rPr>
        <w:t>0.6MPa（g），40℃，纯度≥99%（vol），水露点≤-40℃（在0.6MPa（g）压力下）</w:t>
      </w:r>
    </w:p>
    <w:p w14:paraId="401BDD29" w14:textId="77777777" w:rsidR="00216FDA" w:rsidRDefault="00216FDA" w:rsidP="00C65B3E">
      <w:pPr>
        <w:pStyle w:val="1"/>
      </w:pPr>
      <w:bookmarkStart w:id="20" w:name="_Toc479924476"/>
      <w:bookmarkStart w:id="21" w:name="_Toc479925172"/>
      <w:bookmarkStart w:id="22" w:name="_Toc60669403"/>
      <w:r>
        <w:rPr>
          <w:rFonts w:hint="eastAsia"/>
        </w:rPr>
        <w:t>4  供货范围</w:t>
      </w:r>
      <w:bookmarkEnd w:id="20"/>
      <w:bookmarkEnd w:id="21"/>
      <w:bookmarkEnd w:id="22"/>
    </w:p>
    <w:p w14:paraId="08004A6F" w14:textId="77777777" w:rsidR="00216FDA" w:rsidRDefault="00216FDA" w:rsidP="00C65B3E">
      <w:pPr>
        <w:ind w:firstLine="480"/>
        <w:rPr>
          <w:rFonts w:hAnsi="宋体" w:hint="eastAsia"/>
          <w:szCs w:val="21"/>
        </w:rPr>
      </w:pPr>
      <w:r>
        <w:rPr>
          <w:rFonts w:hAnsi="宋体" w:hint="eastAsia"/>
          <w:szCs w:val="21"/>
        </w:rPr>
        <w:t>供货商应在合同规定的时间内提供与本规格书配套数据表中规定的台数（1套）的</w:t>
      </w:r>
      <w:r w:rsidR="00832452">
        <w:rPr>
          <w:rFonts w:hAnsi="宋体" w:hint="eastAsia"/>
          <w:szCs w:val="21"/>
        </w:rPr>
        <w:t>主燃烧炉余热锅炉</w:t>
      </w:r>
      <w:r>
        <w:rPr>
          <w:rFonts w:hAnsi="宋体" w:hint="eastAsia"/>
          <w:szCs w:val="21"/>
        </w:rPr>
        <w:t>，</w:t>
      </w:r>
      <w:r w:rsidR="00832452">
        <w:rPr>
          <w:rFonts w:hAnsi="宋体" w:hint="eastAsia"/>
          <w:szCs w:val="21"/>
        </w:rPr>
        <w:t>主燃烧炉余热锅炉</w:t>
      </w:r>
      <w:r>
        <w:rPr>
          <w:rFonts w:hAnsi="宋体" w:hint="eastAsia"/>
          <w:szCs w:val="21"/>
        </w:rPr>
        <w:t xml:space="preserve">的供货范围应包括但不限于以下内容： </w:t>
      </w:r>
    </w:p>
    <w:p w14:paraId="0E344451" w14:textId="77777777" w:rsidR="00216FDA" w:rsidRDefault="00216FDA" w:rsidP="00C65B3E">
      <w:pPr>
        <w:ind w:firstLine="480"/>
        <w:rPr>
          <w:rFonts w:hAnsi="宋体" w:hint="eastAsia"/>
          <w:szCs w:val="21"/>
        </w:rPr>
      </w:pPr>
      <w:r>
        <w:rPr>
          <w:rFonts w:hAnsi="宋体" w:hint="eastAsia"/>
          <w:szCs w:val="21"/>
        </w:rPr>
        <w:t>1）</w:t>
      </w:r>
      <w:r w:rsidR="00832452">
        <w:rPr>
          <w:rFonts w:hAnsi="宋体" w:hint="eastAsia"/>
          <w:szCs w:val="21"/>
        </w:rPr>
        <w:t>主燃烧炉余热锅炉</w:t>
      </w:r>
      <w:r>
        <w:rPr>
          <w:rFonts w:hAnsi="宋体" w:hint="eastAsia"/>
          <w:szCs w:val="21"/>
        </w:rPr>
        <w:t>本体，包括壳体、换热管、进出口管箱、汽包、上升管、下降管、所有工艺、仪表及烘炉用接管、耐火隔热衬里、刚玉瓷保护套管、防烫防雨组件、鞍座及鞍座滑动板（含聚四氟乙烯板），汽水分离装置、连续排污管、给水分配管等内构件以及预焊件等；设备需表面处理及涂漆；</w:t>
      </w:r>
    </w:p>
    <w:p w14:paraId="062D8F8D" w14:textId="77777777" w:rsidR="00216FDA" w:rsidRDefault="00216FDA" w:rsidP="00C65B3E">
      <w:pPr>
        <w:ind w:firstLine="480"/>
        <w:rPr>
          <w:rFonts w:hAnsi="宋体" w:hint="eastAsia"/>
          <w:szCs w:val="21"/>
        </w:rPr>
      </w:pPr>
      <w:r>
        <w:rPr>
          <w:rFonts w:hAnsi="宋体" w:hint="eastAsia"/>
          <w:szCs w:val="21"/>
        </w:rPr>
        <w:t>2）所有管嘴（除配对法兰外）需配套螺柱、螺母及垫片，法兰（详见数据表）均为对焊法兰，密封面为突面RF；所有管嘴垫片为金属缠绕垫；</w:t>
      </w:r>
    </w:p>
    <w:p w14:paraId="1CE8C993" w14:textId="77777777" w:rsidR="00216FDA" w:rsidRDefault="00216FDA" w:rsidP="00C65B3E">
      <w:pPr>
        <w:ind w:firstLine="480"/>
        <w:rPr>
          <w:rFonts w:hAnsi="宋体" w:hint="eastAsia"/>
          <w:szCs w:val="21"/>
        </w:rPr>
      </w:pPr>
      <w:r>
        <w:rPr>
          <w:rFonts w:hAnsi="宋体" w:hint="eastAsia"/>
          <w:szCs w:val="21"/>
        </w:rPr>
        <w:t>3）调试、开工用备品备件：所有管嘴垫片应提供200%的量；其余易损件及紧固件应按照规格至少备用各种规格总数的10%，且各规格备用量不少于2套；</w:t>
      </w:r>
    </w:p>
    <w:p w14:paraId="2989CC78" w14:textId="77777777" w:rsidR="00216FDA" w:rsidRDefault="00216FDA" w:rsidP="00C65B3E">
      <w:pPr>
        <w:ind w:firstLine="480"/>
        <w:rPr>
          <w:rFonts w:hAnsi="宋体" w:hint="eastAsia"/>
          <w:szCs w:val="21"/>
        </w:rPr>
      </w:pPr>
      <w:r>
        <w:rPr>
          <w:rFonts w:hAnsi="宋体" w:hint="eastAsia"/>
          <w:szCs w:val="21"/>
        </w:rPr>
        <w:t>4）设备铭牌；</w:t>
      </w:r>
    </w:p>
    <w:p w14:paraId="2675D6AF" w14:textId="77777777" w:rsidR="00216FDA" w:rsidRDefault="00216FDA" w:rsidP="00C65B3E">
      <w:pPr>
        <w:ind w:firstLine="480"/>
        <w:rPr>
          <w:rFonts w:hAnsi="宋体" w:hint="eastAsia"/>
          <w:szCs w:val="21"/>
        </w:rPr>
      </w:pPr>
      <w:r>
        <w:rPr>
          <w:rFonts w:hAnsi="宋体" w:hint="eastAsia"/>
          <w:szCs w:val="21"/>
        </w:rPr>
        <w:t>5）设备运输辅助装置、专用配件及工具（如有）；</w:t>
      </w:r>
    </w:p>
    <w:p w14:paraId="11B9CF2B" w14:textId="77777777" w:rsidR="00216FDA" w:rsidRDefault="00216FDA" w:rsidP="00C65B3E">
      <w:pPr>
        <w:ind w:firstLine="480"/>
        <w:rPr>
          <w:rFonts w:hAnsi="宋体" w:hint="eastAsia"/>
          <w:szCs w:val="21"/>
        </w:rPr>
      </w:pPr>
      <w:r>
        <w:rPr>
          <w:rFonts w:hAnsi="宋体" w:hint="eastAsia"/>
          <w:szCs w:val="21"/>
        </w:rPr>
        <w:t>6）提供</w:t>
      </w:r>
      <w:r w:rsidR="00832452">
        <w:rPr>
          <w:rFonts w:hAnsi="宋体" w:hint="eastAsia"/>
          <w:szCs w:val="21"/>
        </w:rPr>
        <w:t>主燃烧炉余热锅炉</w:t>
      </w:r>
      <w:r>
        <w:rPr>
          <w:rFonts w:hAnsi="宋体" w:hint="eastAsia"/>
          <w:szCs w:val="21"/>
        </w:rPr>
        <w:t>两年运行使用的备品备件（应列出详细清单，并逐项报</w:t>
      </w:r>
      <w:r>
        <w:rPr>
          <w:rFonts w:hAnsi="宋体" w:hint="eastAsia"/>
          <w:szCs w:val="21"/>
        </w:rPr>
        <w:lastRenderedPageBreak/>
        <w:t>价，在合同谈判时业主有权取舍）；</w:t>
      </w:r>
    </w:p>
    <w:p w14:paraId="204D6510" w14:textId="77777777" w:rsidR="00216FDA" w:rsidRDefault="00216FDA" w:rsidP="00C65B3E">
      <w:pPr>
        <w:ind w:firstLine="480"/>
        <w:rPr>
          <w:rFonts w:hAnsi="宋体" w:hint="eastAsia"/>
          <w:szCs w:val="21"/>
        </w:rPr>
      </w:pPr>
      <w:r>
        <w:rPr>
          <w:rFonts w:hAnsi="宋体" w:hint="eastAsia"/>
          <w:szCs w:val="21"/>
        </w:rPr>
        <w:t>供货商认为需要配套提供的其他附属设备和零件，供货商有义务加以说明，以供业主选择。</w:t>
      </w:r>
    </w:p>
    <w:p w14:paraId="542AD261" w14:textId="77777777" w:rsidR="00216FDA" w:rsidRDefault="00216FDA" w:rsidP="00C65B3E">
      <w:pPr>
        <w:tabs>
          <w:tab w:val="left" w:pos="426"/>
        </w:tabs>
        <w:snapToGrid w:val="0"/>
        <w:ind w:firstLineChars="150" w:firstLine="360"/>
      </w:pPr>
      <w:r>
        <w:rPr>
          <w:rFonts w:hAnsi="宋体"/>
          <w:szCs w:val="21"/>
        </w:rPr>
        <w:t>本次购买的</w:t>
      </w:r>
      <w:r>
        <w:rPr>
          <w:rFonts w:hAnsi="宋体" w:hint="eastAsia"/>
          <w:szCs w:val="21"/>
        </w:rPr>
        <w:t>设备</w:t>
      </w:r>
      <w:r>
        <w:rPr>
          <w:rFonts w:hAnsi="宋体"/>
          <w:szCs w:val="21"/>
        </w:rPr>
        <w:t>的规格和数量见数据表，买方保留在合同签订后2个月内对购货数量进行变更的权利。买方将以书面方式通知</w:t>
      </w:r>
      <w:r>
        <w:rPr>
          <w:rFonts w:hAnsi="宋体" w:hint="eastAsia"/>
          <w:szCs w:val="21"/>
        </w:rPr>
        <w:t>供货</w:t>
      </w:r>
      <w:r>
        <w:rPr>
          <w:rFonts w:hAnsi="宋体"/>
          <w:szCs w:val="21"/>
        </w:rPr>
        <w:t>商，变更数量的单价以合同单价为准</w:t>
      </w:r>
    </w:p>
    <w:p w14:paraId="2D6E951F" w14:textId="287DA634" w:rsidR="00216FDA" w:rsidRDefault="00E2636E" w:rsidP="00EB63DF">
      <w:pPr>
        <w:pStyle w:val="1"/>
      </w:pPr>
      <w:bookmarkStart w:id="23" w:name="_Toc60669408"/>
      <w:bookmarkStart w:id="24" w:name="_Toc243273795"/>
      <w:bookmarkEnd w:id="2"/>
      <w:bookmarkEnd w:id="3"/>
      <w:bookmarkEnd w:id="4"/>
      <w:bookmarkEnd w:id="5"/>
      <w:bookmarkEnd w:id="6"/>
      <w:r>
        <w:rPr>
          <w:rFonts w:hint="eastAsia"/>
        </w:rPr>
        <w:t>5</w:t>
      </w:r>
      <w:r w:rsidR="00216FDA">
        <w:rPr>
          <w:rFonts w:hint="eastAsia"/>
        </w:rPr>
        <w:t xml:space="preserve">  技术要求</w:t>
      </w:r>
      <w:bookmarkEnd w:id="23"/>
    </w:p>
    <w:p w14:paraId="065B862E" w14:textId="66A3AABB" w:rsidR="00216FDA" w:rsidRDefault="00E2636E" w:rsidP="006B626D">
      <w:pPr>
        <w:pStyle w:val="2"/>
      </w:pPr>
      <w:bookmarkStart w:id="25" w:name="_Toc60669409"/>
      <w:r>
        <w:rPr>
          <w:rFonts w:hint="eastAsia"/>
        </w:rPr>
        <w:t>5</w:t>
      </w:r>
      <w:r w:rsidR="00216FDA">
        <w:rPr>
          <w:rFonts w:hint="eastAsia"/>
        </w:rPr>
        <w:t>.1  总则</w:t>
      </w:r>
      <w:bookmarkEnd w:id="25"/>
    </w:p>
    <w:p w14:paraId="003743DE" w14:textId="77777777" w:rsidR="00216FDA" w:rsidRDefault="00216FDA" w:rsidP="00FD4519">
      <w:pPr>
        <w:ind w:firstLine="480"/>
      </w:pPr>
      <w:r>
        <w:rPr>
          <w:rFonts w:hint="eastAsia"/>
        </w:rPr>
        <w:t>1）管程介质为高温过程气；</w:t>
      </w:r>
    </w:p>
    <w:p w14:paraId="6333551E" w14:textId="77777777" w:rsidR="00216FDA" w:rsidRDefault="00216FDA" w:rsidP="00FD4519">
      <w:pPr>
        <w:ind w:firstLine="480"/>
      </w:pPr>
      <w:r>
        <w:rPr>
          <w:rFonts w:hint="eastAsia"/>
        </w:rPr>
        <w:t>2）壳程介质为水和饱和水蒸汽；</w:t>
      </w:r>
    </w:p>
    <w:p w14:paraId="435545F4" w14:textId="77777777" w:rsidR="00216FDA" w:rsidRDefault="00216FDA" w:rsidP="00FD4519">
      <w:pPr>
        <w:ind w:firstLine="480"/>
      </w:pPr>
      <w:r>
        <w:rPr>
          <w:rFonts w:hint="eastAsia"/>
        </w:rPr>
        <w:t>3）管程管箱壳体内带非金属衬里，耐火隔热衬里采用浇注结构；</w:t>
      </w:r>
    </w:p>
    <w:p w14:paraId="396972A4" w14:textId="77777777" w:rsidR="00216FDA" w:rsidRDefault="00216FDA" w:rsidP="00FD4519">
      <w:pPr>
        <w:ind w:firstLine="480"/>
      </w:pPr>
      <w:r>
        <w:rPr>
          <w:rFonts w:hint="eastAsia"/>
        </w:rPr>
        <w:t>4）余热锅炉采用外置汽包、带上升管和下降管的低位布置结构；</w:t>
      </w:r>
    </w:p>
    <w:p w14:paraId="1D5FBE9E" w14:textId="77777777" w:rsidR="00216FDA" w:rsidRDefault="00216FDA" w:rsidP="00FD4519">
      <w:pPr>
        <w:ind w:firstLine="480"/>
      </w:pPr>
      <w:r>
        <w:rPr>
          <w:rFonts w:hint="eastAsia"/>
        </w:rPr>
        <w:t>5）余热锅炉管板采用布满换热管的挠性固定薄管板结构；</w:t>
      </w:r>
    </w:p>
    <w:p w14:paraId="7D208059" w14:textId="77777777" w:rsidR="00216FDA" w:rsidRDefault="00216FDA" w:rsidP="00FD4519">
      <w:pPr>
        <w:ind w:firstLine="480"/>
      </w:pPr>
      <w:r>
        <w:rPr>
          <w:rFonts w:hint="eastAsia"/>
        </w:rPr>
        <w:t>6）余热锅炉结构设计以及强度计算由供方负责。</w:t>
      </w:r>
    </w:p>
    <w:p w14:paraId="62E8C513" w14:textId="77777777" w:rsidR="00216FDA" w:rsidRDefault="00216FDA" w:rsidP="00FD4519">
      <w:pPr>
        <w:ind w:firstLine="480"/>
      </w:pPr>
      <w:r>
        <w:rPr>
          <w:rFonts w:hint="eastAsia"/>
        </w:rPr>
        <w:t>工艺参数详见余热锅炉数据表。</w:t>
      </w:r>
    </w:p>
    <w:p w14:paraId="16DD55BA" w14:textId="4BFA70C6" w:rsidR="002E4D6F" w:rsidRDefault="00E2636E" w:rsidP="002E4D6F">
      <w:pPr>
        <w:pStyle w:val="2"/>
      </w:pPr>
      <w:bookmarkStart w:id="26" w:name="_Toc60669410"/>
      <w:r>
        <w:rPr>
          <w:rFonts w:hint="eastAsia"/>
        </w:rPr>
        <w:t>5</w:t>
      </w:r>
      <w:r w:rsidR="002E4D6F">
        <w:rPr>
          <w:rFonts w:hint="eastAsia"/>
        </w:rPr>
        <w:t>.2  采用规范、标准及法规</w:t>
      </w:r>
      <w:bookmarkEnd w:id="26"/>
    </w:p>
    <w:p w14:paraId="442E82A8" w14:textId="77777777" w:rsidR="002E4D6F" w:rsidRDefault="002E4D6F" w:rsidP="002E4D6F">
      <w:pPr>
        <w:ind w:firstLine="480"/>
      </w:pPr>
      <w:r>
        <w:rPr>
          <w:rFonts w:hint="eastAsia"/>
        </w:rPr>
        <w:t xml:space="preserve">在文件出版时，所有版本均为有效。所有标准规范都会被修订，使用本技术规格书的各方应探讨、使用下列标准规范最新版本的可能性。本技术规格书指定产品应遵循的标准规范主要包括但不仅限于以下所列范围： </w:t>
      </w:r>
    </w:p>
    <w:p w14:paraId="475748D0" w14:textId="77777777" w:rsidR="002E4D6F" w:rsidRDefault="002E4D6F" w:rsidP="002E4D6F">
      <w:pPr>
        <w:ind w:firstLine="480"/>
      </w:pPr>
      <w:r>
        <w:rPr>
          <w:rFonts w:hint="eastAsia"/>
        </w:rPr>
        <w:t>标准规范编号</w:t>
      </w:r>
      <w:r>
        <w:rPr>
          <w:rFonts w:hint="eastAsia"/>
        </w:rPr>
        <w:tab/>
        <w:t>标准规范名称</w:t>
      </w:r>
    </w:p>
    <w:p w14:paraId="7A912EF9" w14:textId="77777777" w:rsidR="002E4D6F" w:rsidRDefault="002E4D6F" w:rsidP="002E4D6F">
      <w:pPr>
        <w:ind w:firstLine="480"/>
      </w:pPr>
      <w:r>
        <w:rPr>
          <w:rFonts w:hint="eastAsia"/>
        </w:rPr>
        <w:t>ISO19001</w:t>
      </w:r>
      <w:r>
        <w:rPr>
          <w:rFonts w:hint="eastAsia"/>
        </w:rPr>
        <w:tab/>
        <w:t>质量体系设计、开发、安装和服务的质量保证模式</w:t>
      </w:r>
    </w:p>
    <w:p w14:paraId="2EC3F760" w14:textId="77777777" w:rsidR="002E4D6F" w:rsidRDefault="002E4D6F" w:rsidP="002E4D6F">
      <w:pPr>
        <w:ind w:firstLine="480"/>
      </w:pPr>
      <w:r>
        <w:rPr>
          <w:rFonts w:hint="eastAsia"/>
        </w:rPr>
        <w:t>ISO19002</w:t>
      </w:r>
      <w:r>
        <w:rPr>
          <w:rFonts w:hint="eastAsia"/>
        </w:rPr>
        <w:tab/>
        <w:t>质量体系 生产、安装和服务的质量保证模式</w:t>
      </w:r>
    </w:p>
    <w:p w14:paraId="2EF5ED86" w14:textId="77777777" w:rsidR="002E4D6F" w:rsidRDefault="002E4D6F" w:rsidP="002E4D6F">
      <w:pPr>
        <w:ind w:firstLine="480"/>
      </w:pPr>
      <w:r>
        <w:rPr>
          <w:rFonts w:hint="eastAsia"/>
        </w:rPr>
        <w:t>ISO19003</w:t>
      </w:r>
      <w:r>
        <w:rPr>
          <w:rFonts w:hint="eastAsia"/>
        </w:rPr>
        <w:tab/>
        <w:t>质量体系 最终检验和试验的质量保证模式</w:t>
      </w:r>
    </w:p>
    <w:p w14:paraId="2BA60ABE" w14:textId="77777777" w:rsidR="002E4D6F" w:rsidRDefault="002E4D6F" w:rsidP="002E4D6F">
      <w:pPr>
        <w:ind w:firstLine="480"/>
      </w:pPr>
      <w:r>
        <w:rPr>
          <w:rFonts w:hint="eastAsia"/>
        </w:rPr>
        <w:t>TSG 21-2016</w:t>
      </w:r>
      <w:r>
        <w:rPr>
          <w:rFonts w:hint="eastAsia"/>
        </w:rPr>
        <w:tab/>
        <w:t>固定式压力容器安全技术监察规程</w:t>
      </w:r>
    </w:p>
    <w:p w14:paraId="1BF6E56E" w14:textId="77777777" w:rsidR="002E4D6F" w:rsidRDefault="002E4D6F" w:rsidP="002E4D6F">
      <w:pPr>
        <w:ind w:firstLine="480"/>
      </w:pPr>
      <w:r>
        <w:rPr>
          <w:rFonts w:hint="eastAsia"/>
        </w:rPr>
        <w:t>GB/T 150.1～150.4</w:t>
      </w:r>
      <w:r>
        <w:rPr>
          <w:rFonts w:hint="eastAsia"/>
        </w:rPr>
        <w:tab/>
        <w:t>压力容器</w:t>
      </w:r>
    </w:p>
    <w:p w14:paraId="69CC6E99" w14:textId="77777777" w:rsidR="002E4D6F" w:rsidRDefault="002E4D6F" w:rsidP="002E4D6F">
      <w:pPr>
        <w:ind w:firstLine="480"/>
      </w:pPr>
      <w:r>
        <w:rPr>
          <w:rFonts w:hint="eastAsia"/>
        </w:rPr>
        <w:t>GB/T151</w:t>
      </w:r>
      <w:r>
        <w:rPr>
          <w:rFonts w:hint="eastAsia"/>
        </w:rPr>
        <w:tab/>
        <w:t>热交换器</w:t>
      </w:r>
    </w:p>
    <w:p w14:paraId="62BBC1EA" w14:textId="77777777" w:rsidR="002E4D6F" w:rsidRDefault="002E4D6F" w:rsidP="002E4D6F">
      <w:pPr>
        <w:ind w:firstLine="480"/>
      </w:pPr>
      <w:r>
        <w:rPr>
          <w:rFonts w:hint="eastAsia"/>
        </w:rPr>
        <w:t>GB/T713</w:t>
      </w:r>
      <w:r>
        <w:rPr>
          <w:rFonts w:hint="eastAsia"/>
        </w:rPr>
        <w:tab/>
        <w:t>锅炉和压力容器用钢板</w:t>
      </w:r>
    </w:p>
    <w:p w14:paraId="580B2225" w14:textId="77777777" w:rsidR="002E4D6F" w:rsidRDefault="002E4D6F" w:rsidP="002E4D6F">
      <w:pPr>
        <w:ind w:firstLine="480"/>
      </w:pPr>
      <w:r>
        <w:rPr>
          <w:rFonts w:hint="eastAsia"/>
        </w:rPr>
        <w:t>GB/T1221</w:t>
      </w:r>
      <w:r>
        <w:rPr>
          <w:rFonts w:hint="eastAsia"/>
        </w:rPr>
        <w:tab/>
        <w:t>耐热钢棒</w:t>
      </w:r>
    </w:p>
    <w:p w14:paraId="3E29D41C" w14:textId="77777777" w:rsidR="002E4D6F" w:rsidRDefault="002E4D6F" w:rsidP="002E4D6F">
      <w:pPr>
        <w:ind w:firstLine="480"/>
      </w:pPr>
      <w:r>
        <w:rPr>
          <w:rFonts w:hint="eastAsia"/>
        </w:rPr>
        <w:lastRenderedPageBreak/>
        <w:t>GB/T1576</w:t>
      </w:r>
      <w:r>
        <w:rPr>
          <w:rFonts w:hint="eastAsia"/>
        </w:rPr>
        <w:tab/>
        <w:t>工业锅炉水质</w:t>
      </w:r>
    </w:p>
    <w:p w14:paraId="65BB1AE0" w14:textId="77777777" w:rsidR="002E4D6F" w:rsidRDefault="002E4D6F" w:rsidP="002E4D6F">
      <w:pPr>
        <w:ind w:firstLine="480"/>
      </w:pPr>
      <w:r>
        <w:rPr>
          <w:rFonts w:hint="eastAsia"/>
        </w:rPr>
        <w:t>GB/T2994</w:t>
      </w:r>
      <w:r>
        <w:rPr>
          <w:rFonts w:hint="eastAsia"/>
        </w:rPr>
        <w:tab/>
        <w:t>高铝质耐火泥浆</w:t>
      </w:r>
    </w:p>
    <w:p w14:paraId="5602E202" w14:textId="77777777" w:rsidR="002E4D6F" w:rsidRDefault="002E4D6F" w:rsidP="002E4D6F">
      <w:pPr>
        <w:ind w:firstLine="480"/>
      </w:pPr>
      <w:r>
        <w:rPr>
          <w:rFonts w:hint="eastAsia"/>
        </w:rPr>
        <w:t>GB/T3003</w:t>
      </w:r>
      <w:r>
        <w:rPr>
          <w:rFonts w:hint="eastAsia"/>
        </w:rPr>
        <w:tab/>
        <w:t>耐火材料陶瓷纤维及制品</w:t>
      </w:r>
    </w:p>
    <w:p w14:paraId="47A55060" w14:textId="77777777" w:rsidR="002E4D6F" w:rsidRDefault="002E4D6F" w:rsidP="002E4D6F">
      <w:pPr>
        <w:ind w:firstLine="480"/>
      </w:pPr>
      <w:r>
        <w:rPr>
          <w:rFonts w:hint="eastAsia"/>
        </w:rPr>
        <w:t>GB/T4238</w:t>
      </w:r>
      <w:r>
        <w:rPr>
          <w:rFonts w:hint="eastAsia"/>
        </w:rPr>
        <w:tab/>
        <w:t>耐热钢钢板和钢带</w:t>
      </w:r>
    </w:p>
    <w:p w14:paraId="2C095110" w14:textId="77777777" w:rsidR="002E4D6F" w:rsidRDefault="002E4D6F" w:rsidP="002E4D6F">
      <w:pPr>
        <w:ind w:firstLine="480"/>
      </w:pPr>
      <w:r>
        <w:rPr>
          <w:rFonts w:hint="eastAsia"/>
        </w:rPr>
        <w:t>GB/T6479</w:t>
      </w:r>
      <w:r>
        <w:rPr>
          <w:rFonts w:hint="eastAsia"/>
        </w:rPr>
        <w:tab/>
        <w:t>高压化肥设备用无缝钢管</w:t>
      </w:r>
    </w:p>
    <w:p w14:paraId="7C7792A6" w14:textId="77777777" w:rsidR="002E4D6F" w:rsidRDefault="002E4D6F" w:rsidP="002E4D6F">
      <w:pPr>
        <w:ind w:firstLine="480"/>
      </w:pPr>
      <w:r>
        <w:rPr>
          <w:rFonts w:hint="eastAsia"/>
        </w:rPr>
        <w:t>GB/T 8923.1</w:t>
      </w:r>
      <w:r>
        <w:rPr>
          <w:rFonts w:hint="eastAsia"/>
        </w:rPr>
        <w:tab/>
        <w:t>涂覆涂料前钢材表面处理 表面清洁度的目视评定 第1部分：未涂覆过的钢材表面和全面清除原有涂层后的钢材表面的锈蚀等级和处理等级</w:t>
      </w:r>
    </w:p>
    <w:p w14:paraId="1241E138" w14:textId="77777777" w:rsidR="002E4D6F" w:rsidRDefault="002E4D6F" w:rsidP="002E4D6F">
      <w:pPr>
        <w:ind w:firstLine="480"/>
      </w:pPr>
      <w:r>
        <w:rPr>
          <w:rFonts w:hint="eastAsia"/>
        </w:rPr>
        <w:t>GB/T9948</w:t>
      </w:r>
      <w:r>
        <w:rPr>
          <w:rFonts w:hint="eastAsia"/>
        </w:rPr>
        <w:tab/>
        <w:t>石油裂化用无缝钢管</w:t>
      </w:r>
    </w:p>
    <w:p w14:paraId="0469DF04" w14:textId="77777777" w:rsidR="002E4D6F" w:rsidRDefault="002E4D6F" w:rsidP="002E4D6F">
      <w:pPr>
        <w:ind w:firstLine="480"/>
      </w:pPr>
      <w:r>
        <w:rPr>
          <w:rFonts w:hint="eastAsia"/>
        </w:rPr>
        <w:t>GB/T14976</w:t>
      </w:r>
      <w:r>
        <w:rPr>
          <w:rFonts w:hint="eastAsia"/>
        </w:rPr>
        <w:tab/>
        <w:t>流体输送用不锈钢无缝钢管</w:t>
      </w:r>
    </w:p>
    <w:p w14:paraId="6C9D3C5F" w14:textId="77777777" w:rsidR="002E4D6F" w:rsidRDefault="002E4D6F" w:rsidP="002E4D6F">
      <w:pPr>
        <w:ind w:firstLine="480"/>
      </w:pPr>
      <w:r>
        <w:rPr>
          <w:rFonts w:hint="eastAsia"/>
        </w:rPr>
        <w:t>GB50211</w:t>
      </w:r>
      <w:r>
        <w:rPr>
          <w:rFonts w:hint="eastAsia"/>
        </w:rPr>
        <w:tab/>
        <w:t>工业炉砌筑工程施工与验收规范</w:t>
      </w:r>
    </w:p>
    <w:p w14:paraId="6721F0E3" w14:textId="77777777" w:rsidR="002E4D6F" w:rsidRDefault="002E4D6F" w:rsidP="002E4D6F">
      <w:pPr>
        <w:ind w:firstLine="480"/>
      </w:pPr>
      <w:r>
        <w:rPr>
          <w:rFonts w:hint="eastAsia"/>
        </w:rPr>
        <w:t>GB/T 27866</w:t>
      </w:r>
      <w:r>
        <w:rPr>
          <w:rFonts w:hint="eastAsia"/>
        </w:rPr>
        <w:tab/>
        <w:t>控制钢制管道和设备焊缝硬度防止硫化物应力开裂技术规范</w:t>
      </w:r>
    </w:p>
    <w:p w14:paraId="1C230F5B" w14:textId="77777777" w:rsidR="002E4D6F" w:rsidRDefault="002E4D6F" w:rsidP="002E4D6F">
      <w:pPr>
        <w:ind w:firstLine="480"/>
      </w:pPr>
      <w:r>
        <w:rPr>
          <w:rFonts w:hint="eastAsia"/>
        </w:rPr>
        <w:t>NB/T 47008</w:t>
      </w:r>
      <w:r>
        <w:rPr>
          <w:rFonts w:hint="eastAsia"/>
        </w:rPr>
        <w:tab/>
        <w:t>承压设备用碳素钢和合金钢锻件</w:t>
      </w:r>
    </w:p>
    <w:p w14:paraId="0810D633" w14:textId="77777777" w:rsidR="002E4D6F" w:rsidRDefault="002E4D6F" w:rsidP="002E4D6F">
      <w:pPr>
        <w:ind w:firstLine="480"/>
      </w:pPr>
      <w:r>
        <w:rPr>
          <w:rFonts w:hint="eastAsia"/>
        </w:rPr>
        <w:t>NB/T 47010</w:t>
      </w:r>
      <w:r>
        <w:rPr>
          <w:rFonts w:hint="eastAsia"/>
        </w:rPr>
        <w:tab/>
        <w:t>承压设备用不锈钢和耐热钢锻件</w:t>
      </w:r>
    </w:p>
    <w:p w14:paraId="08F62897" w14:textId="77777777" w:rsidR="002E4D6F" w:rsidRDefault="002E4D6F" w:rsidP="002E4D6F">
      <w:pPr>
        <w:ind w:firstLine="480"/>
      </w:pPr>
      <w:r>
        <w:rPr>
          <w:rFonts w:hint="eastAsia"/>
        </w:rPr>
        <w:t>NB/T47013.1～47013.6</w:t>
      </w:r>
      <w:r>
        <w:rPr>
          <w:rFonts w:hint="eastAsia"/>
        </w:rPr>
        <w:tab/>
        <w:t>承压设备无损检测（第1~6部分）</w:t>
      </w:r>
    </w:p>
    <w:p w14:paraId="667FD5F6" w14:textId="77777777" w:rsidR="002E4D6F" w:rsidRDefault="002E4D6F" w:rsidP="002E4D6F">
      <w:pPr>
        <w:ind w:firstLine="480"/>
      </w:pPr>
      <w:r>
        <w:rPr>
          <w:rFonts w:hint="eastAsia"/>
        </w:rPr>
        <w:t>NB/T 47014</w:t>
      </w:r>
      <w:r>
        <w:rPr>
          <w:rFonts w:hint="eastAsia"/>
        </w:rPr>
        <w:tab/>
        <w:t>承压设备焊接工艺评定</w:t>
      </w:r>
    </w:p>
    <w:p w14:paraId="5140258B" w14:textId="77777777" w:rsidR="002E4D6F" w:rsidRDefault="002E4D6F" w:rsidP="002E4D6F">
      <w:pPr>
        <w:ind w:firstLine="480"/>
      </w:pPr>
      <w:r>
        <w:rPr>
          <w:rFonts w:hint="eastAsia"/>
        </w:rPr>
        <w:t>NB/T 47015</w:t>
      </w:r>
      <w:r>
        <w:rPr>
          <w:rFonts w:hint="eastAsia"/>
        </w:rPr>
        <w:tab/>
        <w:t>压力容器焊接规程</w:t>
      </w:r>
    </w:p>
    <w:p w14:paraId="24ED23E8" w14:textId="77777777" w:rsidR="002E4D6F" w:rsidRDefault="002E4D6F" w:rsidP="002E4D6F">
      <w:pPr>
        <w:ind w:firstLine="480"/>
      </w:pPr>
      <w:r>
        <w:rPr>
          <w:rFonts w:hint="eastAsia"/>
        </w:rPr>
        <w:t>NB/T 47020~47027</w:t>
      </w:r>
      <w:r>
        <w:rPr>
          <w:rFonts w:hint="eastAsia"/>
        </w:rPr>
        <w:tab/>
        <w:t>压力容器法兰、垫片、紧固件</w:t>
      </w:r>
    </w:p>
    <w:p w14:paraId="38875007" w14:textId="77777777" w:rsidR="002E4D6F" w:rsidRDefault="002E4D6F" w:rsidP="002E4D6F">
      <w:pPr>
        <w:ind w:firstLine="480"/>
      </w:pPr>
      <w:r>
        <w:rPr>
          <w:rFonts w:hint="eastAsia"/>
        </w:rPr>
        <w:t>NB/T 47042</w:t>
      </w:r>
      <w:r>
        <w:rPr>
          <w:rFonts w:hint="eastAsia"/>
        </w:rPr>
        <w:tab/>
        <w:t>卧式容器</w:t>
      </w:r>
    </w:p>
    <w:p w14:paraId="3A15E0BA" w14:textId="77777777" w:rsidR="002E4D6F" w:rsidRDefault="002E4D6F" w:rsidP="002E4D6F">
      <w:pPr>
        <w:ind w:firstLine="480"/>
      </w:pPr>
      <w:r>
        <w:rPr>
          <w:rFonts w:hint="eastAsia"/>
        </w:rPr>
        <w:t>NB/T 47065.1</w:t>
      </w:r>
      <w:r>
        <w:rPr>
          <w:rFonts w:hint="eastAsia"/>
        </w:rPr>
        <w:tab/>
        <w:t>容器支座 第1部分：鞍式支座</w:t>
      </w:r>
    </w:p>
    <w:p w14:paraId="745B24A5" w14:textId="77777777" w:rsidR="002E4D6F" w:rsidRDefault="002E4D6F" w:rsidP="002E4D6F">
      <w:pPr>
        <w:ind w:firstLine="480"/>
      </w:pPr>
      <w:r>
        <w:rPr>
          <w:rFonts w:hint="eastAsia"/>
        </w:rPr>
        <w:t>HG/T20543</w:t>
      </w:r>
      <w:r>
        <w:rPr>
          <w:rFonts w:hint="eastAsia"/>
        </w:rPr>
        <w:tab/>
        <w:t>化学工业炉砌筑技术条件</w:t>
      </w:r>
    </w:p>
    <w:p w14:paraId="6799CF6A" w14:textId="77777777" w:rsidR="002E4D6F" w:rsidRDefault="002E4D6F" w:rsidP="002E4D6F">
      <w:pPr>
        <w:ind w:firstLine="480"/>
      </w:pPr>
      <w:r>
        <w:rPr>
          <w:rFonts w:hint="eastAsia"/>
        </w:rPr>
        <w:t>HG/T20592～20635</w:t>
      </w:r>
      <w:r>
        <w:rPr>
          <w:rFonts w:hint="eastAsia"/>
        </w:rPr>
        <w:tab/>
        <w:t>钢制管法兰、垫片、紧固件</w:t>
      </w:r>
    </w:p>
    <w:p w14:paraId="12B710EB" w14:textId="77777777" w:rsidR="002E4D6F" w:rsidRDefault="002E4D6F" w:rsidP="002E4D6F">
      <w:pPr>
        <w:ind w:firstLine="480"/>
      </w:pPr>
      <w:r>
        <w:rPr>
          <w:rFonts w:hint="eastAsia"/>
        </w:rPr>
        <w:t>HG/T20683</w:t>
      </w:r>
      <w:r>
        <w:rPr>
          <w:rFonts w:hint="eastAsia"/>
        </w:rPr>
        <w:tab/>
        <w:t>化学工业炉耐火、隔热材料设计选用规定</w:t>
      </w:r>
    </w:p>
    <w:p w14:paraId="1410C112" w14:textId="77777777" w:rsidR="002E4D6F" w:rsidRDefault="002E4D6F" w:rsidP="002E4D6F">
      <w:pPr>
        <w:ind w:firstLine="480"/>
      </w:pPr>
      <w:r>
        <w:rPr>
          <w:rFonts w:hint="eastAsia"/>
        </w:rPr>
        <w:t>SH/T3115</w:t>
      </w:r>
      <w:r>
        <w:rPr>
          <w:rFonts w:hint="eastAsia"/>
        </w:rPr>
        <w:tab/>
        <w:t>石油化工管式炉轻质浇注料衬里工程技术条件</w:t>
      </w:r>
    </w:p>
    <w:p w14:paraId="61CB7DC5" w14:textId="77777777" w:rsidR="002E4D6F" w:rsidRDefault="002E4D6F" w:rsidP="002E4D6F">
      <w:pPr>
        <w:ind w:firstLine="480"/>
      </w:pPr>
      <w:r>
        <w:rPr>
          <w:rFonts w:hint="eastAsia"/>
        </w:rPr>
        <w:t>SH/T3534</w:t>
      </w:r>
      <w:r>
        <w:rPr>
          <w:rFonts w:hint="eastAsia"/>
        </w:rPr>
        <w:tab/>
        <w:t>石油化工筑炉工程施工质量验收规范</w:t>
      </w:r>
    </w:p>
    <w:p w14:paraId="56A4CB2D" w14:textId="77777777" w:rsidR="002E4D6F" w:rsidRDefault="002E4D6F" w:rsidP="002E4D6F">
      <w:pPr>
        <w:ind w:firstLine="480"/>
      </w:pPr>
      <w:r>
        <w:rPr>
          <w:rFonts w:hint="eastAsia"/>
        </w:rPr>
        <w:t>SY/T0043</w:t>
      </w:r>
      <w:r>
        <w:rPr>
          <w:rFonts w:hint="eastAsia"/>
        </w:rPr>
        <w:tab/>
        <w:t>油气田地面管线和设备涂色规范</w:t>
      </w:r>
    </w:p>
    <w:p w14:paraId="0B136AAC" w14:textId="77777777" w:rsidR="002E4D6F" w:rsidRDefault="002E4D6F" w:rsidP="002E4D6F">
      <w:pPr>
        <w:ind w:firstLine="480"/>
      </w:pPr>
      <w:r>
        <w:rPr>
          <w:rFonts w:hint="eastAsia"/>
        </w:rPr>
        <w:t>JB/T 4711</w:t>
      </w:r>
      <w:r>
        <w:rPr>
          <w:rFonts w:hint="eastAsia"/>
        </w:rPr>
        <w:tab/>
        <w:t>压力容器涂敷及运输包装</w:t>
      </w:r>
    </w:p>
    <w:p w14:paraId="02EFFC7D" w14:textId="77777777" w:rsidR="002E4D6F" w:rsidRDefault="002E4D6F" w:rsidP="002E4D6F">
      <w:pPr>
        <w:ind w:firstLine="480"/>
      </w:pPr>
      <w:r>
        <w:rPr>
          <w:rFonts w:hint="eastAsia"/>
        </w:rPr>
        <w:t>其它未列出的与本设备有关的标准规范，供货商有义务主动向业主和设计方提供。所有标准规范均应为项目采购期时的有效版本。</w:t>
      </w:r>
    </w:p>
    <w:p w14:paraId="4BB5FD22" w14:textId="64A9E3E0" w:rsidR="00216FDA" w:rsidRDefault="00E2636E" w:rsidP="006B626D">
      <w:pPr>
        <w:pStyle w:val="2"/>
      </w:pPr>
      <w:bookmarkStart w:id="27" w:name="_Toc479924450"/>
      <w:bookmarkStart w:id="28" w:name="_Toc479925146"/>
      <w:bookmarkStart w:id="29" w:name="_Toc60669411"/>
      <w:r>
        <w:rPr>
          <w:rFonts w:hint="eastAsia"/>
        </w:rPr>
        <w:lastRenderedPageBreak/>
        <w:t>5</w:t>
      </w:r>
      <w:r w:rsidR="00216FDA">
        <w:rPr>
          <w:rFonts w:hint="eastAsia"/>
        </w:rPr>
        <w:t>.</w:t>
      </w:r>
      <w:r w:rsidR="002E4D6F">
        <w:rPr>
          <w:rFonts w:hint="eastAsia"/>
        </w:rPr>
        <w:t>3</w:t>
      </w:r>
      <w:r w:rsidR="00216FDA">
        <w:rPr>
          <w:rFonts w:hint="eastAsia"/>
        </w:rPr>
        <w:t xml:space="preserve"> </w:t>
      </w:r>
      <w:bookmarkEnd w:id="27"/>
      <w:bookmarkEnd w:id="28"/>
      <w:r w:rsidR="00216FDA">
        <w:rPr>
          <w:rFonts w:hint="eastAsia"/>
        </w:rPr>
        <w:t xml:space="preserve"> 主要技术要求</w:t>
      </w:r>
      <w:bookmarkEnd w:id="29"/>
    </w:p>
    <w:p w14:paraId="1FBCE443" w14:textId="77777777" w:rsidR="00216FDA" w:rsidRDefault="00216FDA" w:rsidP="00FD4519">
      <w:pPr>
        <w:ind w:firstLine="480"/>
      </w:pPr>
      <w:r>
        <w:rPr>
          <w:rFonts w:hint="eastAsia"/>
        </w:rPr>
        <w:t>1)</w:t>
      </w:r>
      <w:r w:rsidR="00832452">
        <w:rPr>
          <w:rFonts w:hint="eastAsia"/>
        </w:rPr>
        <w:t>主燃烧炉余热锅炉</w:t>
      </w:r>
      <w:r>
        <w:rPr>
          <w:rFonts w:hint="eastAsia"/>
        </w:rPr>
        <w:t>在设计、制造时应保证与燃烧炉的连接可靠性。</w:t>
      </w:r>
      <w:r w:rsidR="00832452">
        <w:rPr>
          <w:rFonts w:hint="eastAsia"/>
        </w:rPr>
        <w:t>主燃烧炉余热锅炉</w:t>
      </w:r>
      <w:r>
        <w:rPr>
          <w:rFonts w:hint="eastAsia"/>
        </w:rPr>
        <w:t>与燃烧炉由同一制造厂制造，并在制造厂进行预组对，以保证现场顺利安装及运行。</w:t>
      </w:r>
      <w:r w:rsidR="00832452">
        <w:rPr>
          <w:rFonts w:hint="eastAsia"/>
        </w:rPr>
        <w:t>主燃烧炉余热锅炉</w:t>
      </w:r>
      <w:r>
        <w:rPr>
          <w:rFonts w:hint="eastAsia"/>
        </w:rPr>
        <w:t>与主燃烧炉采用法兰连接，在吊装运输过程中注意对法兰密封面的保护。供货商应提供现场组对连接的方案措施。</w:t>
      </w:r>
    </w:p>
    <w:p w14:paraId="2C8D9FD4" w14:textId="77777777" w:rsidR="00216FDA" w:rsidRDefault="00216FDA" w:rsidP="00FD4519">
      <w:pPr>
        <w:ind w:firstLine="480"/>
      </w:pPr>
      <w:r>
        <w:rPr>
          <w:rFonts w:hint="eastAsia"/>
        </w:rPr>
        <w:t xml:space="preserve">2) </w:t>
      </w:r>
      <w:r w:rsidR="00832452">
        <w:rPr>
          <w:rFonts w:hint="eastAsia"/>
        </w:rPr>
        <w:t>主燃烧炉余热锅炉</w:t>
      </w:r>
      <w:r>
        <w:rPr>
          <w:rFonts w:hint="eastAsia"/>
        </w:rPr>
        <w:t>的设计要满足设计热负荷及允许工况要求；结构设计要求采用管壳式余热锅炉，采用外置汽包、带上升管和下降管的结构形式。汽包与余热锅炉本体通过上升管、下降管连接，方便设备吊装运输及现场安装；汽包内应设置有汽水分离及集气装置、连续排污集管、给水分配管等附件；锅炉筒体内应在下降管附近设置液体导流板，将液体导入锅筒下部。</w:t>
      </w:r>
    </w:p>
    <w:p w14:paraId="5039586A" w14:textId="77777777" w:rsidR="00216FDA" w:rsidRDefault="00216FDA" w:rsidP="00FD4519">
      <w:pPr>
        <w:ind w:firstLine="480"/>
      </w:pPr>
      <w:r>
        <w:rPr>
          <w:rFonts w:hint="eastAsia"/>
        </w:rPr>
        <w:t xml:space="preserve">3) </w:t>
      </w:r>
      <w:r w:rsidR="00832452">
        <w:rPr>
          <w:rFonts w:hint="eastAsia"/>
        </w:rPr>
        <w:t>主燃烧炉余热锅炉</w:t>
      </w:r>
      <w:r>
        <w:rPr>
          <w:rFonts w:hint="eastAsia"/>
        </w:rPr>
        <w:t>筒体的强度设计既要满足爆炸压力和设计压力下的强度要求，又要满足工作及运输等各种工况下的刚度要求。余热锅炉的各工艺管口在设计时应考虑工艺管道载荷，管口的强度设计必须满足《机械设备管口载荷技术规定》S2017159E-PS-ATR-01。</w:t>
      </w:r>
    </w:p>
    <w:p w14:paraId="4301B087" w14:textId="77777777" w:rsidR="00216FDA" w:rsidRDefault="00216FDA" w:rsidP="00FD4519">
      <w:pPr>
        <w:ind w:firstLine="480"/>
      </w:pPr>
      <w:r>
        <w:rPr>
          <w:rFonts w:hint="eastAsia"/>
        </w:rPr>
        <w:t xml:space="preserve">4) </w:t>
      </w:r>
      <w:r w:rsidR="00832452">
        <w:rPr>
          <w:rFonts w:hint="eastAsia"/>
        </w:rPr>
        <w:t>主燃烧炉余热锅炉</w:t>
      </w:r>
      <w:r>
        <w:rPr>
          <w:rFonts w:hint="eastAsia"/>
        </w:rPr>
        <w:t>换热管采用无缝钢管应符合GB/T9948标准的规定；换热管应为冷拔或冷轧钢管，钢管尺寸精度为高级精度，换热管不允许拼接，且应在正火状态下使用。换热管必须逐根按相应标准的要求进行水压试验。换热管进口端应选用双层刚玉瓷保护套管，套管中的Al</w:t>
      </w:r>
      <w:r>
        <w:rPr>
          <w:vertAlign w:val="subscript"/>
        </w:rPr>
        <w:t>2</w:t>
      </w:r>
      <w:r>
        <w:rPr>
          <w:rFonts w:hint="eastAsia"/>
        </w:rPr>
        <w:t>O</w:t>
      </w:r>
      <w:r>
        <w:rPr>
          <w:vertAlign w:val="subscript"/>
        </w:rPr>
        <w:t>3</w:t>
      </w:r>
      <w:r>
        <w:rPr>
          <w:rFonts w:hint="eastAsia"/>
        </w:rPr>
        <w:t>含量应大于或等于93%，Fe</w:t>
      </w:r>
      <w:r>
        <w:rPr>
          <w:vertAlign w:val="subscript"/>
        </w:rPr>
        <w:t>2</w:t>
      </w:r>
      <w:r>
        <w:rPr>
          <w:rFonts w:hint="eastAsia"/>
        </w:rPr>
        <w:t>O</w:t>
      </w:r>
      <w:r>
        <w:rPr>
          <w:vertAlign w:val="subscript"/>
        </w:rPr>
        <w:t>3</w:t>
      </w:r>
      <w:r>
        <w:rPr>
          <w:rFonts w:hint="eastAsia"/>
        </w:rPr>
        <w:t>含量应小于或等于0.1%，导热系数应小于或等于1.5W/(m·K)，耐火度应大于1800℃；套管外径设计时必须考虑换热管壁厚正公差、管径负公差，确保瓷套管能顺利穿入换热管；换热管出口端是否设置刚玉瓷保护套管应根据出口管箱工作温度确定，具体情况详见数据表。</w:t>
      </w:r>
    </w:p>
    <w:p w14:paraId="32DDF29A" w14:textId="77777777" w:rsidR="00216FDA" w:rsidRDefault="00216FDA" w:rsidP="00FD4519">
      <w:pPr>
        <w:ind w:firstLine="480"/>
      </w:pPr>
      <w:r>
        <w:rPr>
          <w:rFonts w:hint="eastAsia"/>
        </w:rPr>
        <w:t xml:space="preserve">5) </w:t>
      </w:r>
      <w:r w:rsidR="00832452">
        <w:rPr>
          <w:rFonts w:hint="eastAsia"/>
        </w:rPr>
        <w:t>主燃烧炉余热锅炉</w:t>
      </w:r>
      <w:r>
        <w:rPr>
          <w:rFonts w:hint="eastAsia"/>
        </w:rPr>
        <w:t xml:space="preserve">进出口管箱应设置耐火隔热衬里。衬里结构的设计制作除应满足极端工况及正常工况耐火隔热要求外，还应符合以下技术规定： </w:t>
      </w:r>
    </w:p>
    <w:p w14:paraId="07B0C355" w14:textId="77777777" w:rsidR="00216FDA" w:rsidRDefault="00216FDA" w:rsidP="00FD4519">
      <w:pPr>
        <w:ind w:firstLine="480"/>
      </w:pPr>
      <w:r>
        <w:rPr>
          <w:rFonts w:hint="eastAsia"/>
        </w:rPr>
        <w:t>① 衬里的理化性能指标应符合数据表中的规定；</w:t>
      </w:r>
    </w:p>
    <w:p w14:paraId="23424F00" w14:textId="77777777" w:rsidR="00216FDA" w:rsidRDefault="00216FDA" w:rsidP="00FD4519">
      <w:pPr>
        <w:ind w:firstLine="480"/>
      </w:pPr>
      <w:r>
        <w:rPr>
          <w:rFonts w:hint="eastAsia"/>
        </w:rPr>
        <w:t>② 衬里的筑炉施工及烘炉应符合GB50211《工业炉砌筑工程施工与验收规范》、HG/T20543《化学工业炉砌筑技术条件》、SH/T3115《石油化工管式炉轻质浇注料衬里工程技术条件》、SH/T3534《石油化工筑炉工程施工质量验收规范》以及衬里材料供货商提供的筑炉、烘炉方案技术要求。</w:t>
      </w:r>
    </w:p>
    <w:p w14:paraId="41DD728A" w14:textId="77777777" w:rsidR="00216FDA" w:rsidRDefault="00216FDA" w:rsidP="00FD4519">
      <w:pPr>
        <w:ind w:firstLine="480"/>
      </w:pPr>
      <w:r>
        <w:rPr>
          <w:rFonts w:hint="eastAsia"/>
        </w:rPr>
        <w:lastRenderedPageBreak/>
        <w:t xml:space="preserve">③ </w:t>
      </w:r>
      <w:r w:rsidR="00832452">
        <w:rPr>
          <w:rFonts w:hint="eastAsia"/>
        </w:rPr>
        <w:t>主燃烧炉余热锅炉</w:t>
      </w:r>
      <w:r>
        <w:rPr>
          <w:rFonts w:hint="eastAsia"/>
        </w:rPr>
        <w:t>与主燃烧炉相连接处的衬里间应填贴硅酸铝纤维毡，保证两者衬里部位紧密结合；设备法兰端部衬里应从法兰密封面缩进5mm，以便装填硅酸铝纤维毡。</w:t>
      </w:r>
    </w:p>
    <w:p w14:paraId="677FF32B" w14:textId="77777777" w:rsidR="00216FDA" w:rsidRDefault="00216FDA" w:rsidP="00FD4519">
      <w:pPr>
        <w:ind w:firstLine="480"/>
      </w:pPr>
      <w:r>
        <w:rPr>
          <w:rFonts w:hint="eastAsia"/>
        </w:rPr>
        <w:t>④ 浇注衬里用爪钉的材料应符合本规格书第7条材料的规定，爪钉的结构形式、布置方式应符合数据表的规定。</w:t>
      </w:r>
    </w:p>
    <w:p w14:paraId="32A0AD10" w14:textId="77777777" w:rsidR="00216FDA" w:rsidRDefault="00216FDA" w:rsidP="00FD4519">
      <w:pPr>
        <w:ind w:firstLine="480"/>
      </w:pPr>
      <w:r>
        <w:rPr>
          <w:rFonts w:hint="eastAsia"/>
        </w:rPr>
        <w:t>⑤ 衬里膨胀缝的设置应符合相关标准规范及具体设计的规定，膨胀缝应用硅酸铝纤维毡填充，填充前应将膨胀缝清理干净，填充后用耐火泥浆填实。</w:t>
      </w:r>
    </w:p>
    <w:p w14:paraId="591BFCA1" w14:textId="77777777" w:rsidR="00216FDA" w:rsidRDefault="00216FDA" w:rsidP="00FD4519">
      <w:pPr>
        <w:ind w:firstLine="480"/>
      </w:pPr>
      <w:r>
        <w:rPr>
          <w:rFonts w:hint="eastAsia"/>
        </w:rPr>
        <w:t>⑥ 衬里在筑炉施工前，筑炉施工单位应进行衬里试块的制作并报送第三方检测单位进行理化性能指标检测，待第三方检测单位出具检测报告，合格后方可进行筑炉施工。</w:t>
      </w:r>
    </w:p>
    <w:p w14:paraId="21B780B6" w14:textId="77777777" w:rsidR="00216FDA" w:rsidRDefault="00216FDA" w:rsidP="00FD4519">
      <w:pPr>
        <w:ind w:firstLine="480"/>
      </w:pPr>
      <w:r>
        <w:rPr>
          <w:rFonts w:hint="eastAsia"/>
        </w:rPr>
        <w:t>⑦ 衬里施工完成后应按相应标准要求进行养护，按设计图样或衬里材料供货商提供的烘炉曲线及要求进行烘炉，烘炉时壳程应充满锅炉用水；水质应符合GB/T1576《工业锅炉水质》的要求；整个烘炉过程中应保证换热管完全浸没在水中，且应进行水循环保护。</w:t>
      </w:r>
    </w:p>
    <w:p w14:paraId="17D17FE4" w14:textId="77777777" w:rsidR="00216FDA" w:rsidRDefault="00216FDA" w:rsidP="00FD4519">
      <w:pPr>
        <w:ind w:firstLine="480"/>
      </w:pPr>
      <w:r>
        <w:rPr>
          <w:rFonts w:hint="eastAsia"/>
        </w:rPr>
        <w:t>⑧ 烘炉后应按SH/T3534《石油化工筑炉工程施工质量验收规范》对衬里进行全面检查，明确检查项目和合格指标，做好检查记录，如有缺陷应分析原因并加以修补，合格后方可投用。设备投用前应对衬里进行有效的保护，防止雨淋和受潮。设备投用时，应按开工升温曲线缓慢升温。</w:t>
      </w:r>
    </w:p>
    <w:p w14:paraId="5B240307" w14:textId="77777777" w:rsidR="00216FDA" w:rsidRDefault="00216FDA" w:rsidP="00FD4519">
      <w:pPr>
        <w:ind w:firstLine="480"/>
      </w:pPr>
      <w:r>
        <w:rPr>
          <w:rFonts w:hint="eastAsia"/>
        </w:rPr>
        <w:t xml:space="preserve">6) </w:t>
      </w:r>
      <w:r w:rsidR="00832452">
        <w:rPr>
          <w:rFonts w:hint="eastAsia"/>
        </w:rPr>
        <w:t>主燃烧炉余热锅炉</w:t>
      </w:r>
      <w:r>
        <w:rPr>
          <w:rFonts w:hint="eastAsia"/>
        </w:rPr>
        <w:t>进出口管箱应设置防烫和防雨罩，壳程筒体和汽包，上升管、下降管均须设置保温层；</w:t>
      </w:r>
    </w:p>
    <w:p w14:paraId="0F94FC09" w14:textId="77777777" w:rsidR="00216FDA" w:rsidRDefault="00216FDA" w:rsidP="00FD4519">
      <w:pPr>
        <w:ind w:firstLine="480"/>
      </w:pPr>
      <w:r>
        <w:rPr>
          <w:rFonts w:hint="eastAsia"/>
        </w:rPr>
        <w:t>7) 防烫、防雨罩支撑的垫板应在设备出厂前焊于设备上，防烫防雨罩应在制造厂内预制并预组装。</w:t>
      </w:r>
    </w:p>
    <w:p w14:paraId="6195AC99" w14:textId="77777777" w:rsidR="00216FDA" w:rsidRPr="009845BE" w:rsidRDefault="00216FDA" w:rsidP="00FD4519">
      <w:pPr>
        <w:ind w:firstLine="480"/>
        <w:rPr>
          <w:color w:val="000000" w:themeColor="text1"/>
        </w:rPr>
      </w:pPr>
      <w:r>
        <w:rPr>
          <w:rFonts w:hint="eastAsia"/>
        </w:rPr>
        <w:t xml:space="preserve">8) </w:t>
      </w:r>
      <w:r w:rsidR="00832452">
        <w:rPr>
          <w:rFonts w:hint="eastAsia"/>
          <w:color w:val="000000" w:themeColor="text1"/>
        </w:rPr>
        <w:t>主燃烧炉余热锅炉</w:t>
      </w:r>
      <w:r w:rsidRPr="009845BE">
        <w:rPr>
          <w:rFonts w:hint="eastAsia"/>
          <w:color w:val="000000" w:themeColor="text1"/>
        </w:rPr>
        <w:t>应采用具有成功使用经验的挠性薄管板结构；供方应能提供进口端耐火材料、管头保护、管板部位的温度场计算结果以及应力分析报告；</w:t>
      </w:r>
    </w:p>
    <w:p w14:paraId="460B66CA" w14:textId="77777777" w:rsidR="00216FDA" w:rsidRDefault="00216FDA" w:rsidP="00FD4519">
      <w:pPr>
        <w:ind w:firstLine="480"/>
      </w:pPr>
      <w:r>
        <w:rPr>
          <w:rFonts w:hint="eastAsia"/>
        </w:rPr>
        <w:t xml:space="preserve">9) </w:t>
      </w:r>
      <w:r w:rsidR="00832452">
        <w:rPr>
          <w:rFonts w:hint="eastAsia"/>
        </w:rPr>
        <w:t>主燃烧炉余热锅炉</w:t>
      </w:r>
      <w:r>
        <w:rPr>
          <w:rFonts w:hint="eastAsia"/>
        </w:rPr>
        <w:t>换热管应设置支撑结构，避免设备运行时产生振动和噪声；</w:t>
      </w:r>
    </w:p>
    <w:p w14:paraId="3E731ADD" w14:textId="77777777" w:rsidR="00216FDA" w:rsidRDefault="00216FDA" w:rsidP="00FD4519">
      <w:pPr>
        <w:ind w:firstLine="480"/>
      </w:pPr>
      <w:r>
        <w:rPr>
          <w:rFonts w:hint="eastAsia"/>
        </w:rPr>
        <w:t xml:space="preserve">10) </w:t>
      </w:r>
      <w:r w:rsidR="00832452">
        <w:rPr>
          <w:rFonts w:hint="eastAsia"/>
        </w:rPr>
        <w:t>主燃烧炉余热锅炉</w:t>
      </w:r>
      <w:r>
        <w:rPr>
          <w:rFonts w:hint="eastAsia"/>
        </w:rPr>
        <w:t>换热器应进行焊后整体热处理，管箱焊缝硬度检查，硬度检查应在接触介质的一侧（特殊情况除外）进行，检查位置和要求按GB/T 27866《控制钢制管道和设备焊缝硬度防止硫化物应力开裂技术规范》的规定，要求硬度值应不大于200HBW；</w:t>
      </w:r>
    </w:p>
    <w:p w14:paraId="60DA7510" w14:textId="77777777" w:rsidR="00216FDA" w:rsidRDefault="00216FDA" w:rsidP="00FD4519">
      <w:pPr>
        <w:ind w:firstLine="480"/>
      </w:pPr>
      <w:r>
        <w:rPr>
          <w:rFonts w:hint="eastAsia"/>
        </w:rPr>
        <w:lastRenderedPageBreak/>
        <w:t>11) 在设计制造时应考虑到运输过程中设备固定拉耳的设置问题，在拉耳与设备壳体间应设置垫板；</w:t>
      </w:r>
    </w:p>
    <w:p w14:paraId="37C9CC6B" w14:textId="77777777" w:rsidR="00216FDA" w:rsidRDefault="00216FDA" w:rsidP="00FD4519">
      <w:pPr>
        <w:ind w:firstLine="480"/>
      </w:pPr>
      <w:r>
        <w:rPr>
          <w:rFonts w:hint="eastAsia"/>
        </w:rPr>
        <w:t xml:space="preserve">12) </w:t>
      </w:r>
      <w:r w:rsidR="00832452">
        <w:rPr>
          <w:rFonts w:hint="eastAsia"/>
        </w:rPr>
        <w:t>主燃烧炉余热锅炉</w:t>
      </w:r>
      <w:r>
        <w:rPr>
          <w:rFonts w:hint="eastAsia"/>
        </w:rPr>
        <w:t>的对接焊缝应按NB/T47013.2 《承压设备无损检测 第2部分：射线检测》的规定进行100%射线检测，Ⅱ级为合格。对≥DN80的接管与壳体间的角焊缝应进行100%超声检测，并留有记录，达到NB/T47013.3 《承压设备无损检测 第3部分：超声检测》规定的Ⅰ级为合格，所有接管与壳体的角焊缝应进行磁粉或渗透检测，达到NB/T47013.4 《承压设备无损检测 第4部分：磁粉检测》或NB/T47013.5 《承压设备无损检测 第5部分：渗透检测》规定的Ⅰ级为合格。</w:t>
      </w:r>
    </w:p>
    <w:p w14:paraId="53B3E409" w14:textId="77777777" w:rsidR="00216FDA" w:rsidRDefault="00216FDA" w:rsidP="00FD4519">
      <w:pPr>
        <w:ind w:firstLine="480"/>
      </w:pPr>
      <w:r>
        <w:rPr>
          <w:rFonts w:hint="eastAsia"/>
        </w:rPr>
        <w:t>13)制造、装配、焊接要求：</w:t>
      </w:r>
    </w:p>
    <w:p w14:paraId="37400BD4" w14:textId="77777777" w:rsidR="00216FDA" w:rsidRDefault="00216FDA" w:rsidP="00FD4519">
      <w:pPr>
        <w:ind w:firstLine="480"/>
      </w:pPr>
      <w:r>
        <w:rPr>
          <w:rFonts w:hint="eastAsia"/>
        </w:rPr>
        <w:t>① 在制造开始前，供货商应提供满足运输、安装要求的分步制造措施方案，和详细设计全套图纸供审查。制造商应提供衬里筑炉施工和烘炉的技术方案供审查，对于国外供货商，还应提供各类相关标准原件或复印件。待审查通过书面同意后，方可开工制造。</w:t>
      </w:r>
    </w:p>
    <w:p w14:paraId="2F12A6B3" w14:textId="77777777" w:rsidR="00216FDA" w:rsidRDefault="00216FDA" w:rsidP="00FD4519">
      <w:pPr>
        <w:ind w:firstLine="480"/>
      </w:pPr>
      <w:r>
        <w:rPr>
          <w:rFonts w:hint="eastAsia"/>
        </w:rPr>
        <w:t>② 焊接应按经批准的焊接工艺指导书进行。焊接工作必须由通过考试取得资格的焊工完成。</w:t>
      </w:r>
    </w:p>
    <w:p w14:paraId="7991DCF7" w14:textId="77777777" w:rsidR="00216FDA" w:rsidRDefault="00216FDA" w:rsidP="00FD4519">
      <w:pPr>
        <w:ind w:firstLine="480"/>
      </w:pPr>
      <w:r>
        <w:rPr>
          <w:rFonts w:hint="eastAsia"/>
        </w:rPr>
        <w:t>③ 所有焊缝和热影响区表面不得有裂纹、气孔、弧坑和夹渣等缺陷，焊缝上的熔渣和两侧的飞溅物必须消除；不允许出现十字焊缝，不应在焊缝上开孔。</w:t>
      </w:r>
    </w:p>
    <w:p w14:paraId="6BD6FBEB" w14:textId="77777777" w:rsidR="00216FDA" w:rsidRDefault="00216FDA" w:rsidP="00FD4519">
      <w:pPr>
        <w:ind w:firstLine="480"/>
      </w:pPr>
      <w:r>
        <w:rPr>
          <w:rFonts w:hint="eastAsia"/>
        </w:rPr>
        <w:t xml:space="preserve">④ </w:t>
      </w:r>
      <w:r w:rsidR="00832452">
        <w:rPr>
          <w:rFonts w:hint="eastAsia"/>
        </w:rPr>
        <w:t>主燃烧炉余热锅炉</w:t>
      </w:r>
      <w:r>
        <w:rPr>
          <w:rFonts w:hint="eastAsia"/>
        </w:rPr>
        <w:t>制造中，换热管与管板的连接应采用强度焊的形式。强度焊应全部采用惰性气体保护焊，且应先作焊接工艺评定和剖析试验，合格后方可施焊，氩弧焊打底后必须全部进行渗透检测，合格后方可继续施焊。整个焊接过程应有保证管板不变形的措施。水压试验前后分别对换热管与管板的角焊缝进行100%磁粉或渗透检测，达到NB/T47013.4 《承压设备无损检测 第4部分：磁粉检测》或NB/T47013.5 《承压设备无损检测 第5部分：渗透检测》规定的Ⅰ级为合格。</w:t>
      </w:r>
    </w:p>
    <w:p w14:paraId="318B60E1" w14:textId="77777777" w:rsidR="00216FDA" w:rsidRDefault="00216FDA" w:rsidP="00FD4519">
      <w:pPr>
        <w:ind w:firstLine="480"/>
      </w:pPr>
      <w:r>
        <w:rPr>
          <w:rFonts w:hint="eastAsia"/>
        </w:rPr>
        <w:t xml:space="preserve">⑤ </w:t>
      </w:r>
      <w:r w:rsidR="00832452">
        <w:rPr>
          <w:rFonts w:hint="eastAsia"/>
        </w:rPr>
        <w:t>主燃烧炉余热锅炉</w:t>
      </w:r>
      <w:r>
        <w:rPr>
          <w:rFonts w:hint="eastAsia"/>
        </w:rPr>
        <w:t>制造完毕后，管程、壳程和汽包分别作水压试验。设备出厂前，</w:t>
      </w:r>
      <w:r w:rsidR="00832452">
        <w:rPr>
          <w:rFonts w:hint="eastAsia"/>
        </w:rPr>
        <w:t>主燃烧炉余热锅炉</w:t>
      </w:r>
      <w:r>
        <w:rPr>
          <w:rFonts w:hint="eastAsia"/>
        </w:rPr>
        <w:t>下部换热器与汽包应进行预组装，合格后方可出厂。若不能整体运输，需现场组装的，则现场组装后应进行整体试压；试压合格后方可进行下一步施工。</w:t>
      </w:r>
    </w:p>
    <w:p w14:paraId="4B1070FA" w14:textId="77777777" w:rsidR="00216FDA" w:rsidRDefault="00216FDA" w:rsidP="00FD4519">
      <w:pPr>
        <w:ind w:firstLine="480"/>
      </w:pPr>
      <w:r>
        <w:rPr>
          <w:rFonts w:hint="eastAsia"/>
        </w:rPr>
        <w:t>⑥设备制作完毕并经检验合格后，应对外表面进行喷砂除锈处理，达到Sa2.5级要求；并涂刷有机硅耐高温底漆两遍和有机硅耐高温面漆两遍，涂层干膜厚度不小于120</w:t>
      </w:r>
      <w:r>
        <w:rPr>
          <w:rFonts w:hint="eastAsia"/>
        </w:rPr>
        <w:lastRenderedPageBreak/>
        <w:t>μm。设备面漆颜色应符合SY/T0043《油气田地面管线和设备涂色规范》的规定或者业主规定。所用涂料的储藏、混合、操作、涂刷和凝固要求应按照涂料供货商的技术指导书进行。</w:t>
      </w:r>
    </w:p>
    <w:p w14:paraId="50CB0D79" w14:textId="77777777" w:rsidR="00216FDA" w:rsidRDefault="00216FDA" w:rsidP="00FD4519">
      <w:pPr>
        <w:ind w:firstLine="480"/>
      </w:pPr>
      <w:r>
        <w:rPr>
          <w:rFonts w:hint="eastAsia"/>
        </w:rPr>
        <w:t>⑦ 组装后设备各部件尺寸公差应符合GB/T150、GB/T151、SH/T3158和图样的规定。</w:t>
      </w:r>
    </w:p>
    <w:p w14:paraId="18D0AEF4" w14:textId="77777777" w:rsidR="00216FDA" w:rsidRDefault="00216FDA" w:rsidP="00FD4519">
      <w:pPr>
        <w:ind w:firstLine="480"/>
      </w:pPr>
      <w:r>
        <w:rPr>
          <w:rFonts w:hint="eastAsia"/>
        </w:rPr>
        <w:t>14)设备在吊装、运输过程中应有防止设备变形的方案和保障措施，并注意法兰密封面的保护。带非金属衬里整体运输的设备，还应注意对衬里的保护，并提供吊装和运输方案以及衬里修复方案。</w:t>
      </w:r>
    </w:p>
    <w:p w14:paraId="18D491DF" w14:textId="77777777" w:rsidR="00216FDA" w:rsidRDefault="00216FDA" w:rsidP="00FD4519">
      <w:pPr>
        <w:ind w:firstLine="480"/>
      </w:pPr>
      <w:r>
        <w:rPr>
          <w:rFonts w:hint="eastAsia"/>
        </w:rPr>
        <w:t>15)供货商应从长周期运行的角度来统筹考虑设计、选择、制造和供货，以及提供售后服务和技术支持。售后服务和技术支持需充分考虑本工程的实际情况和本套装置的技术要求，利用目前最适当的技术确保装置的安全可靠运行。对现场安装、维修、检查、供货商应有一定的技术支持能力。</w:t>
      </w:r>
    </w:p>
    <w:p w14:paraId="2DECD993" w14:textId="3593FE33" w:rsidR="00216FDA" w:rsidRDefault="00E2636E" w:rsidP="00EB63DF">
      <w:pPr>
        <w:pStyle w:val="2"/>
      </w:pPr>
      <w:bookmarkStart w:id="30" w:name="_Toc60669412"/>
      <w:r>
        <w:rPr>
          <w:rFonts w:hint="eastAsia"/>
        </w:rPr>
        <w:t>5</w:t>
      </w:r>
      <w:r w:rsidR="00216FDA">
        <w:t>.</w:t>
      </w:r>
      <w:r w:rsidR="002E4D6F">
        <w:rPr>
          <w:rFonts w:hint="eastAsia"/>
        </w:rPr>
        <w:t>4</w:t>
      </w:r>
      <w:r w:rsidR="00216FDA">
        <w:rPr>
          <w:rFonts w:hint="eastAsia"/>
        </w:rPr>
        <w:t xml:space="preserve">  接地系统要求</w:t>
      </w:r>
      <w:bookmarkEnd w:id="30"/>
    </w:p>
    <w:p w14:paraId="7263B3C4" w14:textId="77777777" w:rsidR="00216FDA" w:rsidRDefault="00216FDA" w:rsidP="00FD4519">
      <w:pPr>
        <w:ind w:firstLine="480"/>
      </w:pPr>
      <w:r>
        <w:rPr>
          <w:rFonts w:hint="eastAsia"/>
        </w:rPr>
        <w:t>为所有供货设备提供接地终端，所有设备都须有各自的接地终端，以便与公用接地终端相连；对于设备中有铰接的门，若铰链不能保证接地的连续性，应配备柔性导电条。可能产生静电的设备和部件也应按相关规范要求进行可靠接地。</w:t>
      </w:r>
    </w:p>
    <w:p w14:paraId="75F45E76" w14:textId="515DE2CE" w:rsidR="00216FDA" w:rsidRDefault="00E2636E" w:rsidP="00EB63DF">
      <w:pPr>
        <w:pStyle w:val="2"/>
      </w:pPr>
      <w:bookmarkStart w:id="31" w:name="_Toc60669413"/>
      <w:r>
        <w:rPr>
          <w:rFonts w:hint="eastAsia"/>
        </w:rPr>
        <w:t>5</w:t>
      </w:r>
      <w:r w:rsidR="00216FDA">
        <w:rPr>
          <w:rFonts w:hint="eastAsia"/>
        </w:rPr>
        <w:t>.</w:t>
      </w:r>
      <w:r w:rsidR="002E4D6F">
        <w:rPr>
          <w:rFonts w:hint="eastAsia"/>
        </w:rPr>
        <w:t>5</w:t>
      </w:r>
      <w:r w:rsidR="00216FDA">
        <w:rPr>
          <w:rFonts w:hint="eastAsia"/>
        </w:rPr>
        <w:t xml:space="preserve">  安装场所</w:t>
      </w:r>
      <w:bookmarkEnd w:id="31"/>
    </w:p>
    <w:p w14:paraId="3AD8C33D" w14:textId="77777777" w:rsidR="00216FDA" w:rsidRDefault="00216FDA" w:rsidP="0017180A">
      <w:pPr>
        <w:ind w:firstLine="480"/>
        <w:rPr>
          <w:rFonts w:hAnsi="宋体" w:hint="eastAsia"/>
          <w:szCs w:val="21"/>
        </w:rPr>
      </w:pPr>
      <w:r>
        <w:rPr>
          <w:rFonts w:hAnsi="宋体" w:hint="eastAsia"/>
          <w:szCs w:val="21"/>
        </w:rPr>
        <w:t>室外。</w:t>
      </w:r>
    </w:p>
    <w:p w14:paraId="28C6C411" w14:textId="46B2967D" w:rsidR="00216FDA" w:rsidRDefault="00E2636E" w:rsidP="00FD4519">
      <w:pPr>
        <w:pStyle w:val="2"/>
      </w:pPr>
      <w:bookmarkStart w:id="32" w:name="_Toc470079422"/>
      <w:bookmarkStart w:id="33" w:name="_Toc470092007"/>
      <w:bookmarkStart w:id="34" w:name="_Toc479924453"/>
      <w:bookmarkStart w:id="35" w:name="_Toc479925149"/>
      <w:bookmarkStart w:id="36" w:name="_Toc60669414"/>
      <w:r>
        <w:rPr>
          <w:rFonts w:hint="eastAsia"/>
        </w:rPr>
        <w:t>5</w:t>
      </w:r>
      <w:r w:rsidR="00216FDA">
        <w:rPr>
          <w:rFonts w:hint="eastAsia"/>
        </w:rPr>
        <w:t>.</w:t>
      </w:r>
      <w:r w:rsidR="002E4D6F">
        <w:rPr>
          <w:rFonts w:hint="eastAsia"/>
        </w:rPr>
        <w:t>6</w:t>
      </w:r>
      <w:r w:rsidR="00216FDA">
        <w:rPr>
          <w:rFonts w:hint="eastAsia"/>
        </w:rPr>
        <w:t xml:space="preserve">  材料要求</w:t>
      </w:r>
      <w:bookmarkEnd w:id="32"/>
      <w:bookmarkEnd w:id="33"/>
      <w:bookmarkEnd w:id="34"/>
      <w:bookmarkEnd w:id="35"/>
      <w:bookmarkEnd w:id="36"/>
    </w:p>
    <w:p w14:paraId="6C5C8FE6" w14:textId="77777777" w:rsidR="00216FDA" w:rsidRDefault="00216FDA" w:rsidP="00FD4519">
      <w:pPr>
        <w:ind w:firstLine="480"/>
      </w:pPr>
      <w:r>
        <w:rPr>
          <w:rFonts w:hint="eastAsia"/>
        </w:rPr>
        <w:t>设备使用的材料和零部件必须都是全新且高质量的，不存在任何影响性能的缺陷，并能充分满足环境条件和运行工况要求。</w:t>
      </w:r>
    </w:p>
    <w:p w14:paraId="36094E96" w14:textId="77777777" w:rsidR="00216FDA" w:rsidRDefault="00216FDA" w:rsidP="00FD4519">
      <w:pPr>
        <w:ind w:firstLine="480"/>
      </w:pPr>
      <w:r>
        <w:rPr>
          <w:rFonts w:hint="eastAsia"/>
        </w:rPr>
        <w:t>1）</w:t>
      </w:r>
      <w:r w:rsidR="00832452">
        <w:rPr>
          <w:rFonts w:hint="eastAsia"/>
        </w:rPr>
        <w:t>主燃烧炉余热锅炉</w:t>
      </w:r>
      <w:r>
        <w:rPr>
          <w:rFonts w:hint="eastAsia"/>
        </w:rPr>
        <w:t>受压元件用钢应满足GB/T150.1～150.4《压力容器》、GB/T151《热交换器》和TSG 21-2016《固定式压力容器安全技术监察规程》的规定，并提供材质证明书、合格证和检验报告。</w:t>
      </w:r>
    </w:p>
    <w:p w14:paraId="1E1896DA" w14:textId="77777777" w:rsidR="00216FDA" w:rsidRDefault="00216FDA" w:rsidP="00FD4519">
      <w:pPr>
        <w:ind w:firstLine="480"/>
      </w:pPr>
      <w:r>
        <w:rPr>
          <w:rFonts w:hint="eastAsia"/>
        </w:rPr>
        <w:t>2）</w:t>
      </w:r>
      <w:r w:rsidR="00832452">
        <w:rPr>
          <w:rFonts w:hint="eastAsia"/>
        </w:rPr>
        <w:t>主燃烧炉余热锅炉</w:t>
      </w:r>
      <w:r>
        <w:rPr>
          <w:rFonts w:hint="eastAsia"/>
        </w:rPr>
        <w:t>壳程壳体、管箱壳体以及管板用材料应符合GB/T713的规定，且管板用钢板应为正火板；管板用钢板应采用整板冲压成形，不允许拼接，且需对管板用钢板进行100%超声纵横检测，质量应符合NB/T47013.3 《承压设备无损检测 第3部分：超声检测》的Ⅰ级规定。</w:t>
      </w:r>
    </w:p>
    <w:p w14:paraId="305FF22D" w14:textId="77777777" w:rsidR="00216FDA" w:rsidRDefault="00216FDA" w:rsidP="00FD4519">
      <w:pPr>
        <w:ind w:firstLine="480"/>
      </w:pPr>
      <w:r>
        <w:rPr>
          <w:rFonts w:hint="eastAsia"/>
        </w:rPr>
        <w:lastRenderedPageBreak/>
        <w:t>3）</w:t>
      </w:r>
      <w:r w:rsidR="00832452">
        <w:rPr>
          <w:rFonts w:hint="eastAsia"/>
        </w:rPr>
        <w:t>主燃烧炉余热锅炉</w:t>
      </w:r>
      <w:r>
        <w:rPr>
          <w:rFonts w:hint="eastAsia"/>
        </w:rPr>
        <w:t>换热管材料为无缝钢管应符合 GB/T9948的规定，应为冷拔或冷轧钢管，钢管尺寸精度为高级精度，换热管不允许拼接，且应在正火状态下使用。</w:t>
      </w:r>
    </w:p>
    <w:p w14:paraId="6BDA7F0A" w14:textId="77777777" w:rsidR="00216FDA" w:rsidRDefault="00216FDA" w:rsidP="00FD4519">
      <w:pPr>
        <w:ind w:firstLine="480"/>
      </w:pPr>
      <w:r>
        <w:rPr>
          <w:rFonts w:hint="eastAsia"/>
        </w:rPr>
        <w:t>4）</w:t>
      </w:r>
      <w:r w:rsidR="00832452">
        <w:rPr>
          <w:rFonts w:hint="eastAsia"/>
        </w:rPr>
        <w:t>主燃烧炉余热锅炉</w:t>
      </w:r>
      <w:r>
        <w:rPr>
          <w:rFonts w:hint="eastAsia"/>
        </w:rPr>
        <w:t>用钢制锻件应符合NB/T47008或NB/T47010的Ⅲ锻件的各项检验要求及其它技术要求；</w:t>
      </w:r>
    </w:p>
    <w:p w14:paraId="3848828B" w14:textId="77777777" w:rsidR="00216FDA" w:rsidRDefault="00216FDA" w:rsidP="00FD4519">
      <w:pPr>
        <w:ind w:firstLine="480"/>
      </w:pPr>
      <w:r>
        <w:rPr>
          <w:rFonts w:hint="eastAsia"/>
        </w:rPr>
        <w:t>5)不允许使用低价劣质材料，材料来源应经业主审批；</w:t>
      </w:r>
    </w:p>
    <w:p w14:paraId="50C4D527" w14:textId="77777777" w:rsidR="00216FDA" w:rsidRDefault="00216FDA" w:rsidP="00FD4519">
      <w:pPr>
        <w:ind w:firstLine="480"/>
      </w:pPr>
      <w:r>
        <w:rPr>
          <w:rFonts w:hint="eastAsia"/>
        </w:rPr>
        <w:t>6）设备所有接管法兰均采用化工部法兰HG/T20592系列带颈对焊法兰 RF密封面；紧固件采用35CrMoA全螺纹螺柱、30CrMoA螺母符合HG/T20613的规定，垫片采用HG/T20610带内环（310）和定位环（310）柔性石墨金属缠绕垫；</w:t>
      </w:r>
    </w:p>
    <w:p w14:paraId="2A321E06" w14:textId="77777777" w:rsidR="00216FDA" w:rsidRDefault="00216FDA" w:rsidP="00FD4519">
      <w:pPr>
        <w:ind w:firstLine="480"/>
      </w:pPr>
      <w:r>
        <w:rPr>
          <w:rFonts w:hint="eastAsia"/>
        </w:rPr>
        <w:t>7）设备法兰采用NB/T47023长颈对焊法兰 RF，紧固件采用35CrMoA全螺纹螺柱、30CrMoA螺母应符合NB/T47027的规定，垫片采用NB/T47025带内环（代号2）和定位环（代号2）柔性石墨金属缠绕垫；</w:t>
      </w:r>
    </w:p>
    <w:p w14:paraId="5FB69263" w14:textId="77777777" w:rsidR="00216FDA" w:rsidRDefault="00216FDA" w:rsidP="00FD4519">
      <w:pPr>
        <w:ind w:firstLine="480"/>
      </w:pPr>
      <w:r>
        <w:rPr>
          <w:rFonts w:hint="eastAsia"/>
        </w:rPr>
        <w:t>8）非金属衬里材料，耐火层和隔热层的主要性能指标及技术要求详见余热锅炉数据表衬里材料部分；浇注衬里用爪钉的材料应为S31008耐热钢棒应符合GB/T1221的各项检验要求及其它技术要求。</w:t>
      </w:r>
    </w:p>
    <w:p w14:paraId="7A1AC15E" w14:textId="77777777" w:rsidR="00216FDA" w:rsidRDefault="00216FDA" w:rsidP="00FD4519">
      <w:pPr>
        <w:ind w:firstLine="420"/>
        <w:rPr>
          <w:rFonts w:ascii="Times New Roman"/>
          <w:sz w:val="21"/>
        </w:rPr>
      </w:pPr>
      <w:r>
        <w:rPr>
          <w:rFonts w:ascii="Times New Roman" w:hint="eastAsia"/>
          <w:sz w:val="21"/>
        </w:rPr>
        <w:t>注：材料的尺寸公差符合相关标准规定。</w:t>
      </w:r>
    </w:p>
    <w:p w14:paraId="6F793871" w14:textId="6847AB14" w:rsidR="00216FDA" w:rsidRDefault="00E2636E" w:rsidP="00EB63DF">
      <w:pPr>
        <w:pStyle w:val="1"/>
      </w:pPr>
      <w:bookmarkStart w:id="37" w:name="_Toc479924451"/>
      <w:bookmarkStart w:id="38" w:name="_Toc479925147"/>
      <w:bookmarkStart w:id="39" w:name="_Toc60669415"/>
      <w:r>
        <w:rPr>
          <w:rFonts w:hint="eastAsia"/>
        </w:rPr>
        <w:t>6</w:t>
      </w:r>
      <w:r w:rsidR="00216FDA">
        <w:rPr>
          <w:rFonts w:hint="eastAsia"/>
        </w:rPr>
        <w:t xml:space="preserve">  图纸审批</w:t>
      </w:r>
      <w:bookmarkEnd w:id="37"/>
      <w:bookmarkEnd w:id="38"/>
      <w:bookmarkEnd w:id="39"/>
    </w:p>
    <w:p w14:paraId="18774CA7" w14:textId="77777777" w:rsidR="00216FDA" w:rsidRDefault="00216FDA" w:rsidP="0017180A">
      <w:pPr>
        <w:ind w:firstLine="480"/>
        <w:rPr>
          <w:rFonts w:hAnsi="宋体" w:hint="eastAsia"/>
          <w:szCs w:val="21"/>
        </w:rPr>
      </w:pPr>
      <w:r>
        <w:rPr>
          <w:rFonts w:hint="eastAsia"/>
          <w:szCs w:val="21"/>
        </w:rPr>
        <w:t xml:space="preserve">1) </w:t>
      </w:r>
      <w:r>
        <w:rPr>
          <w:rFonts w:hAnsi="宋体" w:hint="eastAsia"/>
          <w:szCs w:val="21"/>
        </w:rPr>
        <w:t>供货商/制造商应按规定时间提供设计文件（设备管口及载荷条件图）供买方审查，在得到买方书面认可前，不得开始制造。</w:t>
      </w:r>
    </w:p>
    <w:p w14:paraId="33C4510D" w14:textId="77777777" w:rsidR="00216FDA" w:rsidRDefault="00216FDA" w:rsidP="0017180A">
      <w:pPr>
        <w:ind w:firstLine="480"/>
        <w:rPr>
          <w:rFonts w:hAnsi="宋体" w:hint="eastAsia"/>
          <w:szCs w:val="21"/>
        </w:rPr>
      </w:pPr>
      <w:r>
        <w:rPr>
          <w:rFonts w:hint="eastAsia"/>
          <w:szCs w:val="21"/>
        </w:rPr>
        <w:t xml:space="preserve">2) </w:t>
      </w:r>
      <w:r>
        <w:rPr>
          <w:rFonts w:hAnsi="宋体" w:hint="eastAsia"/>
          <w:szCs w:val="21"/>
        </w:rPr>
        <w:t>设计图样还应包括制造、检验和验收的相关技术要求以及说明，注明需要强调和补充说明的有关信息，包括采用标准的版本，相关设计技术文件，以及设备的总质量等。</w:t>
      </w:r>
    </w:p>
    <w:p w14:paraId="0D6623E9" w14:textId="77777777" w:rsidR="00216FDA" w:rsidRDefault="00216FDA" w:rsidP="0017180A">
      <w:pPr>
        <w:ind w:firstLine="480"/>
        <w:rPr>
          <w:rFonts w:hAnsi="宋体" w:hint="eastAsia"/>
          <w:szCs w:val="21"/>
        </w:rPr>
      </w:pPr>
      <w:r>
        <w:rPr>
          <w:rFonts w:hint="eastAsia"/>
          <w:szCs w:val="21"/>
        </w:rPr>
        <w:t>3)</w:t>
      </w:r>
      <w:r>
        <w:rPr>
          <w:rFonts w:hAnsi="宋体" w:hint="eastAsia"/>
          <w:szCs w:val="21"/>
        </w:rPr>
        <w:t xml:space="preserve"> 设计方对图纸的审查并不能免除供货商/制造商对设备在设计、材料、制造、检验和验收等方面的全部责任。</w:t>
      </w:r>
    </w:p>
    <w:p w14:paraId="227C605D" w14:textId="2BB1D145" w:rsidR="00216FDA" w:rsidRDefault="00E2636E" w:rsidP="00EB63DF">
      <w:pPr>
        <w:pStyle w:val="1"/>
      </w:pPr>
      <w:bookmarkStart w:id="40" w:name="_Toc436053614"/>
      <w:bookmarkStart w:id="41" w:name="_Toc429297380"/>
      <w:bookmarkStart w:id="42" w:name="_Toc470092008"/>
      <w:bookmarkStart w:id="43" w:name="_Toc479924454"/>
      <w:bookmarkStart w:id="44" w:name="_Toc479925150"/>
      <w:bookmarkStart w:id="45" w:name="_Toc470079423"/>
      <w:bookmarkStart w:id="46" w:name="_Toc60669416"/>
      <w:bookmarkEnd w:id="40"/>
      <w:bookmarkEnd w:id="41"/>
      <w:r>
        <w:rPr>
          <w:rFonts w:hint="eastAsia"/>
        </w:rPr>
        <w:t>7</w:t>
      </w:r>
      <w:r w:rsidR="00216FDA">
        <w:rPr>
          <w:rFonts w:hint="eastAsia"/>
        </w:rPr>
        <w:t xml:space="preserve">  检验与试验、记录和拒收</w:t>
      </w:r>
      <w:bookmarkEnd w:id="42"/>
      <w:bookmarkEnd w:id="43"/>
      <w:bookmarkEnd w:id="44"/>
      <w:bookmarkEnd w:id="45"/>
      <w:bookmarkEnd w:id="46"/>
    </w:p>
    <w:p w14:paraId="1889848A" w14:textId="6821E4E6" w:rsidR="00216FDA" w:rsidRDefault="00E2636E" w:rsidP="00EB63DF">
      <w:pPr>
        <w:pStyle w:val="2"/>
      </w:pPr>
      <w:bookmarkStart w:id="47" w:name="_Toc60669417"/>
      <w:r>
        <w:rPr>
          <w:rFonts w:hint="eastAsia"/>
        </w:rPr>
        <w:t>7</w:t>
      </w:r>
      <w:r w:rsidR="00216FDA">
        <w:rPr>
          <w:rFonts w:hint="eastAsia"/>
        </w:rPr>
        <w:t>.1  检验与试验</w:t>
      </w:r>
      <w:bookmarkEnd w:id="47"/>
    </w:p>
    <w:p w14:paraId="6EAE50D0" w14:textId="77777777" w:rsidR="00216FDA" w:rsidRDefault="00216FDA" w:rsidP="0017180A">
      <w:pPr>
        <w:ind w:firstLine="480"/>
        <w:rPr>
          <w:rFonts w:hAnsi="宋体" w:hint="eastAsia"/>
          <w:szCs w:val="21"/>
        </w:rPr>
      </w:pPr>
      <w:r>
        <w:rPr>
          <w:rFonts w:hAnsi="宋体" w:hint="eastAsia"/>
          <w:szCs w:val="21"/>
        </w:rPr>
        <w:t>1）供货商应建立一套常规的、有文件记载的质量检查制度，以保证所有影响产品安全性、可靠性、操作性以及长期运转性能的各种因素都已经过考虑、试验、鉴定和检</w:t>
      </w:r>
      <w:r>
        <w:rPr>
          <w:rFonts w:hAnsi="宋体" w:hint="eastAsia"/>
          <w:szCs w:val="21"/>
        </w:rPr>
        <w:lastRenderedPageBreak/>
        <w:t>验。对本设备检验应符合下列条款规定：</w:t>
      </w:r>
    </w:p>
    <w:p w14:paraId="305F1B9F" w14:textId="77777777" w:rsidR="00216FDA" w:rsidRDefault="00216FDA" w:rsidP="0017180A">
      <w:pPr>
        <w:ind w:firstLine="480"/>
        <w:rPr>
          <w:rFonts w:hAnsi="宋体" w:hint="eastAsia"/>
          <w:szCs w:val="21"/>
        </w:rPr>
      </w:pPr>
      <w:r>
        <w:rPr>
          <w:rFonts w:hAnsi="宋体" w:hint="eastAsia"/>
          <w:szCs w:val="21"/>
        </w:rPr>
        <w:t>（1）出厂前供货商根据国家、行业标准和招标文件进行检验；</w:t>
      </w:r>
    </w:p>
    <w:p w14:paraId="4BB37781" w14:textId="77777777" w:rsidR="00216FDA" w:rsidRDefault="00216FDA" w:rsidP="0017180A">
      <w:pPr>
        <w:ind w:firstLine="480"/>
        <w:rPr>
          <w:rFonts w:hAnsi="宋体" w:hint="eastAsia"/>
          <w:szCs w:val="21"/>
        </w:rPr>
      </w:pPr>
      <w:r>
        <w:rPr>
          <w:rFonts w:hAnsi="宋体" w:hint="eastAsia"/>
          <w:szCs w:val="21"/>
        </w:rPr>
        <w:t>（2）买方根据有关标准及合同进行检验；</w:t>
      </w:r>
    </w:p>
    <w:p w14:paraId="3EFC7A69" w14:textId="77777777" w:rsidR="00216FDA" w:rsidRDefault="00216FDA" w:rsidP="0017180A">
      <w:pPr>
        <w:ind w:firstLine="480"/>
        <w:rPr>
          <w:rFonts w:hAnsi="宋体" w:hint="eastAsia"/>
          <w:szCs w:val="21"/>
        </w:rPr>
      </w:pPr>
      <w:r>
        <w:rPr>
          <w:rFonts w:hAnsi="宋体" w:hint="eastAsia"/>
          <w:szCs w:val="21"/>
        </w:rPr>
        <w:t>（3）有关质检、环保、安全等规定依据有关法律、法规进行检验。</w:t>
      </w:r>
    </w:p>
    <w:p w14:paraId="76F0F338" w14:textId="77777777" w:rsidR="00216FDA" w:rsidRDefault="00216FDA" w:rsidP="0017180A">
      <w:pPr>
        <w:ind w:firstLine="480"/>
        <w:rPr>
          <w:rFonts w:hAnsi="宋体" w:hint="eastAsia"/>
          <w:szCs w:val="21"/>
        </w:rPr>
      </w:pPr>
      <w:r>
        <w:rPr>
          <w:rFonts w:hAnsi="宋体" w:hint="eastAsia"/>
          <w:szCs w:val="21"/>
        </w:rPr>
        <w:t>2）所有部件材料都应是新的，其性能应符合相关标准的规定。</w:t>
      </w:r>
    </w:p>
    <w:p w14:paraId="14AFACD3" w14:textId="77777777" w:rsidR="00216FDA" w:rsidRDefault="00216FDA" w:rsidP="0017180A">
      <w:pPr>
        <w:ind w:firstLine="480"/>
        <w:rPr>
          <w:rFonts w:hAnsi="宋体" w:hint="eastAsia"/>
          <w:szCs w:val="21"/>
        </w:rPr>
      </w:pPr>
      <w:r>
        <w:rPr>
          <w:rFonts w:hAnsi="宋体" w:hint="eastAsia"/>
          <w:szCs w:val="21"/>
        </w:rPr>
        <w:t>3）除了买方规定要进行的见证试验项目外，在设备的整个制造过程中的任何时刻，买方（或买方指定的代表）可以到制造厂对所订购的设备材料、制造和包装进行检查。在检查过程中，供货商应负责向买方（或买方指定的代表）提供加工和装配用的全部图纸资料，检验工具和装备、设备制造和检验的有关标准规范，以利于进行检查工作。</w:t>
      </w:r>
    </w:p>
    <w:p w14:paraId="3285C955" w14:textId="77777777" w:rsidR="00216FDA" w:rsidRDefault="00216FDA" w:rsidP="0017180A">
      <w:pPr>
        <w:ind w:firstLine="480"/>
        <w:rPr>
          <w:rFonts w:hAnsi="宋体" w:hint="eastAsia"/>
          <w:szCs w:val="21"/>
        </w:rPr>
      </w:pPr>
      <w:r>
        <w:rPr>
          <w:rFonts w:hAnsi="宋体" w:hint="eastAsia"/>
          <w:szCs w:val="21"/>
        </w:rPr>
        <w:t>检查工作完毕后、全部图纸资料、检验工具以及使用的标准规范一概退还给供货商。</w:t>
      </w:r>
    </w:p>
    <w:p w14:paraId="5189A1F0" w14:textId="77777777" w:rsidR="00216FDA" w:rsidRDefault="00216FDA" w:rsidP="0017180A">
      <w:pPr>
        <w:ind w:firstLine="480"/>
        <w:rPr>
          <w:rFonts w:hAnsi="宋体" w:hint="eastAsia"/>
          <w:szCs w:val="21"/>
        </w:rPr>
      </w:pPr>
      <w:r>
        <w:rPr>
          <w:rFonts w:hAnsi="宋体" w:hint="eastAsia"/>
          <w:szCs w:val="21"/>
        </w:rPr>
        <w:t>在全部检验工作最终完成以前，设备表面不允许涂漆。</w:t>
      </w:r>
    </w:p>
    <w:p w14:paraId="281648C9" w14:textId="77777777" w:rsidR="00216FDA" w:rsidRDefault="00216FDA" w:rsidP="0017180A">
      <w:pPr>
        <w:ind w:firstLine="480"/>
        <w:rPr>
          <w:rFonts w:hAnsi="宋体" w:hint="eastAsia"/>
          <w:szCs w:val="21"/>
        </w:rPr>
      </w:pPr>
      <w:r>
        <w:rPr>
          <w:rFonts w:hAnsi="宋体" w:hint="eastAsia"/>
          <w:szCs w:val="21"/>
        </w:rPr>
        <w:t>4）供货商确定了买方规定要参加的见证试验的日期后，至少应提前7个工作日通知买方，以便买方能及时参加。</w:t>
      </w:r>
    </w:p>
    <w:p w14:paraId="79F2FD44" w14:textId="77777777" w:rsidR="00216FDA" w:rsidRDefault="00216FDA" w:rsidP="0017180A">
      <w:pPr>
        <w:ind w:firstLine="480"/>
        <w:rPr>
          <w:rFonts w:hAnsi="宋体" w:hint="eastAsia"/>
          <w:szCs w:val="21"/>
        </w:rPr>
      </w:pPr>
      <w:r>
        <w:rPr>
          <w:rFonts w:hAnsi="宋体" w:hint="eastAsia"/>
          <w:szCs w:val="21"/>
        </w:rPr>
        <w:t>5）检验项目和试验内容</w:t>
      </w:r>
    </w:p>
    <w:p w14:paraId="79EB0705" w14:textId="77777777" w:rsidR="00216FDA" w:rsidRDefault="00216FDA" w:rsidP="003243F2">
      <w:pPr>
        <w:ind w:firstLineChars="183" w:firstLine="439"/>
        <w:rPr>
          <w:rFonts w:hAnsi="宋体" w:hint="eastAsia"/>
          <w:szCs w:val="21"/>
        </w:rPr>
      </w:pPr>
      <w:r>
        <w:rPr>
          <w:rFonts w:hAnsi="宋体" w:hint="eastAsia"/>
          <w:szCs w:val="21"/>
        </w:rPr>
        <w:t>（1）金属材料和衬里材料的检验和试验；</w:t>
      </w:r>
    </w:p>
    <w:p w14:paraId="48794B9E" w14:textId="77777777" w:rsidR="00216FDA" w:rsidRDefault="00216FDA" w:rsidP="0017180A">
      <w:pPr>
        <w:ind w:firstLine="480"/>
        <w:rPr>
          <w:rFonts w:hAnsi="宋体" w:hint="eastAsia"/>
          <w:szCs w:val="21"/>
        </w:rPr>
      </w:pPr>
      <w:r>
        <w:rPr>
          <w:rFonts w:hAnsi="宋体" w:hint="eastAsia"/>
          <w:szCs w:val="21"/>
        </w:rPr>
        <w:t>（2）无损检测及其报告；</w:t>
      </w:r>
    </w:p>
    <w:p w14:paraId="7056CF87" w14:textId="77777777" w:rsidR="00216FDA" w:rsidRDefault="00216FDA" w:rsidP="0017180A">
      <w:pPr>
        <w:ind w:firstLine="480"/>
        <w:rPr>
          <w:rFonts w:hAnsi="宋体" w:hint="eastAsia"/>
          <w:szCs w:val="21"/>
        </w:rPr>
      </w:pPr>
      <w:r>
        <w:rPr>
          <w:rFonts w:hAnsi="宋体" w:hint="eastAsia"/>
          <w:szCs w:val="21"/>
        </w:rPr>
        <w:t>（3）热处理报告、水压试验报告、衬里试块理化性能指标第三方检测报告；</w:t>
      </w:r>
    </w:p>
    <w:p w14:paraId="4D6453CC" w14:textId="77777777" w:rsidR="00216FDA" w:rsidRDefault="00216FDA" w:rsidP="0017180A">
      <w:pPr>
        <w:ind w:firstLine="480"/>
        <w:rPr>
          <w:rFonts w:hAnsi="宋体" w:hint="eastAsia"/>
          <w:szCs w:val="21"/>
        </w:rPr>
      </w:pPr>
      <w:r>
        <w:rPr>
          <w:rFonts w:hAnsi="宋体" w:hint="eastAsia"/>
          <w:szCs w:val="21"/>
        </w:rPr>
        <w:t>（4）设备尺寸检验和外观检验；</w:t>
      </w:r>
    </w:p>
    <w:p w14:paraId="1CEF865D" w14:textId="77777777" w:rsidR="00216FDA" w:rsidRDefault="00216FDA" w:rsidP="0017180A">
      <w:pPr>
        <w:ind w:firstLine="480"/>
        <w:rPr>
          <w:rFonts w:hAnsi="宋体" w:hint="eastAsia"/>
          <w:szCs w:val="21"/>
        </w:rPr>
      </w:pPr>
      <w:r>
        <w:rPr>
          <w:rFonts w:hAnsi="宋体" w:hint="eastAsia"/>
          <w:szCs w:val="21"/>
        </w:rPr>
        <w:t>（5）涂漆和装运准备；</w:t>
      </w:r>
    </w:p>
    <w:p w14:paraId="2C025BAD" w14:textId="77777777" w:rsidR="00216FDA" w:rsidRDefault="00216FDA" w:rsidP="0017180A">
      <w:pPr>
        <w:ind w:firstLine="480"/>
        <w:rPr>
          <w:rFonts w:hAnsi="宋体" w:hint="eastAsia"/>
          <w:szCs w:val="21"/>
        </w:rPr>
      </w:pPr>
      <w:r>
        <w:rPr>
          <w:rFonts w:hAnsi="宋体" w:hint="eastAsia"/>
          <w:szCs w:val="21"/>
        </w:rPr>
        <w:t>（6）在制造厂按相关的标准测试方法对设备进行性能测试，测试合格后才能出厂；</w:t>
      </w:r>
    </w:p>
    <w:p w14:paraId="7183D708" w14:textId="77777777" w:rsidR="00216FDA" w:rsidRDefault="00216FDA" w:rsidP="0017180A">
      <w:pPr>
        <w:ind w:firstLine="480"/>
        <w:rPr>
          <w:rFonts w:hAnsi="宋体" w:hint="eastAsia"/>
          <w:szCs w:val="21"/>
        </w:rPr>
      </w:pPr>
      <w:r>
        <w:rPr>
          <w:rFonts w:hAnsi="宋体" w:hint="eastAsia"/>
          <w:szCs w:val="21"/>
        </w:rPr>
        <w:t>（7）投标人认为需要进行的其他检验项目和试验内容。</w:t>
      </w:r>
    </w:p>
    <w:p w14:paraId="69DD5047" w14:textId="6A9AA7CD" w:rsidR="00216FDA" w:rsidRDefault="00E2636E" w:rsidP="00EB63DF">
      <w:pPr>
        <w:pStyle w:val="2"/>
      </w:pPr>
      <w:bookmarkStart w:id="48" w:name="_Toc60669418"/>
      <w:r>
        <w:rPr>
          <w:rFonts w:hint="eastAsia"/>
        </w:rPr>
        <w:t>7</w:t>
      </w:r>
      <w:r w:rsidR="00216FDA">
        <w:rPr>
          <w:rFonts w:hint="eastAsia"/>
        </w:rPr>
        <w:t>.2  记录</w:t>
      </w:r>
      <w:bookmarkEnd w:id="48"/>
    </w:p>
    <w:p w14:paraId="6A5DB617" w14:textId="77777777" w:rsidR="00216FDA" w:rsidRDefault="00216FDA" w:rsidP="0017180A">
      <w:pPr>
        <w:ind w:firstLine="480"/>
        <w:rPr>
          <w:rFonts w:hAnsi="宋体" w:hint="eastAsia"/>
          <w:szCs w:val="21"/>
        </w:rPr>
      </w:pPr>
      <w:r>
        <w:rPr>
          <w:rFonts w:hAnsi="宋体" w:hint="eastAsia"/>
          <w:szCs w:val="21"/>
        </w:rPr>
        <w:t>记录系指制造商在设备制造过程中所作的各种试验报告、中间制造记录、水压试验纪录、按规范要求进行检验的数据报告以及钢厂材料检验报告等。以备买方在验收设备时和所进行的各种检查时使用，这些记录在该设备或材料交货装运后，应留底备查。</w:t>
      </w:r>
    </w:p>
    <w:p w14:paraId="281F8BB0" w14:textId="7041BED4" w:rsidR="00216FDA" w:rsidRDefault="00E2636E" w:rsidP="00EB63DF">
      <w:pPr>
        <w:pStyle w:val="2"/>
      </w:pPr>
      <w:bookmarkStart w:id="49" w:name="_Toc60669419"/>
      <w:r>
        <w:rPr>
          <w:rFonts w:hint="eastAsia"/>
        </w:rPr>
        <w:t>7</w:t>
      </w:r>
      <w:r w:rsidR="00216FDA">
        <w:rPr>
          <w:rFonts w:hint="eastAsia"/>
        </w:rPr>
        <w:t>.3  拒收</w:t>
      </w:r>
      <w:bookmarkEnd w:id="49"/>
    </w:p>
    <w:p w14:paraId="5D3EB807" w14:textId="77777777" w:rsidR="00216FDA" w:rsidRDefault="00216FDA" w:rsidP="0017180A">
      <w:pPr>
        <w:ind w:firstLine="480"/>
        <w:rPr>
          <w:rFonts w:hAnsi="宋体" w:hint="eastAsia"/>
          <w:szCs w:val="21"/>
        </w:rPr>
      </w:pPr>
      <w:r>
        <w:rPr>
          <w:rFonts w:hAnsi="宋体" w:hint="eastAsia"/>
          <w:szCs w:val="21"/>
        </w:rPr>
        <w:t>1）</w:t>
      </w:r>
      <w:r>
        <w:rPr>
          <w:szCs w:val="21"/>
        </w:rPr>
        <w:t>业主</w:t>
      </w:r>
      <w:r>
        <w:rPr>
          <w:rFonts w:hAnsi="宋体" w:hint="eastAsia"/>
          <w:szCs w:val="21"/>
        </w:rPr>
        <w:t>在检验和验收设备时，如发现该设备及其零部件和材料与合同规定的设计、</w:t>
      </w:r>
      <w:r>
        <w:rPr>
          <w:rFonts w:hAnsi="宋体" w:hint="eastAsia"/>
          <w:szCs w:val="21"/>
        </w:rPr>
        <w:lastRenderedPageBreak/>
        <w:t>选材等不一致，或不符合有关标准和规范要求时，买方有权拒收。</w:t>
      </w:r>
    </w:p>
    <w:p w14:paraId="4A26BD42" w14:textId="77777777" w:rsidR="00216FDA" w:rsidRDefault="00216FDA" w:rsidP="0017180A">
      <w:pPr>
        <w:ind w:firstLine="480"/>
        <w:rPr>
          <w:rFonts w:hAnsi="宋体" w:hint="eastAsia"/>
          <w:szCs w:val="21"/>
        </w:rPr>
      </w:pPr>
      <w:r>
        <w:rPr>
          <w:rFonts w:hAnsi="宋体" w:hint="eastAsia"/>
          <w:szCs w:val="21"/>
        </w:rPr>
        <w:t>2）设备经</w:t>
      </w:r>
      <w:r>
        <w:rPr>
          <w:szCs w:val="21"/>
        </w:rPr>
        <w:t>业主</w:t>
      </w:r>
      <w:r>
        <w:rPr>
          <w:rFonts w:hAnsi="宋体" w:hint="eastAsia"/>
          <w:szCs w:val="21"/>
        </w:rPr>
        <w:t>检验和接收之后，如发现该设备及其零部件和材料若与合同规定的设计、选材等不一致而导致使用故障，供货商应承担责任，并负责修理，以保证提供的设备完全符合订货合同及有关标准和规范所规定的要求。</w:t>
      </w:r>
    </w:p>
    <w:p w14:paraId="4B376937" w14:textId="0CE2C775" w:rsidR="00216FDA" w:rsidRDefault="00E2636E" w:rsidP="00EB63DF">
      <w:pPr>
        <w:pStyle w:val="1"/>
      </w:pPr>
      <w:bookmarkStart w:id="50" w:name="_Toc429297401"/>
      <w:bookmarkStart w:id="51" w:name="_Toc429297397"/>
      <w:bookmarkStart w:id="52" w:name="_Toc436053616"/>
      <w:bookmarkStart w:id="53" w:name="_Toc436053631"/>
      <w:bookmarkStart w:id="54" w:name="_Toc429297392"/>
      <w:bookmarkStart w:id="55" w:name="_Toc429297395"/>
      <w:bookmarkStart w:id="56" w:name="_Toc436053626"/>
      <w:bookmarkStart w:id="57" w:name="_Toc436053635"/>
      <w:bookmarkStart w:id="58" w:name="_Toc429297400"/>
      <w:bookmarkStart w:id="59" w:name="_Toc429297393"/>
      <w:bookmarkStart w:id="60" w:name="_Toc436053619"/>
      <w:bookmarkStart w:id="61" w:name="_Toc429297398"/>
      <w:bookmarkStart w:id="62" w:name="_Toc436053617"/>
      <w:bookmarkStart w:id="63" w:name="_Toc429297385"/>
      <w:bookmarkStart w:id="64" w:name="_Toc429297394"/>
      <w:bookmarkStart w:id="65" w:name="_Toc429297402"/>
      <w:bookmarkStart w:id="66" w:name="_Toc429297384"/>
      <w:bookmarkStart w:id="67" w:name="_Toc429297382"/>
      <w:bookmarkStart w:id="68" w:name="_Toc429297383"/>
      <w:bookmarkStart w:id="69" w:name="_Toc436053627"/>
      <w:bookmarkStart w:id="70" w:name="_Toc436053629"/>
      <w:bookmarkStart w:id="71" w:name="_Toc436053636"/>
      <w:bookmarkStart w:id="72" w:name="_Toc436053618"/>
      <w:bookmarkStart w:id="73" w:name="_Toc436053633"/>
      <w:bookmarkStart w:id="74" w:name="_Toc429297386"/>
      <w:bookmarkStart w:id="75" w:name="_Toc429297396"/>
      <w:bookmarkStart w:id="76" w:name="_Toc429297399"/>
      <w:bookmarkStart w:id="77" w:name="_Toc436053628"/>
      <w:bookmarkStart w:id="78" w:name="_Toc436053630"/>
      <w:bookmarkStart w:id="79" w:name="_Toc436053632"/>
      <w:bookmarkStart w:id="80" w:name="_Toc429297387"/>
      <w:bookmarkStart w:id="81" w:name="_Toc436053634"/>
      <w:bookmarkStart w:id="82" w:name="_Toc436053622"/>
      <w:bookmarkStart w:id="83" w:name="_Toc429297389"/>
      <w:bookmarkStart w:id="84" w:name="_Toc436053623"/>
      <w:bookmarkStart w:id="85" w:name="_Toc429297390"/>
      <w:bookmarkStart w:id="86" w:name="_Toc436053624"/>
      <w:bookmarkStart w:id="87" w:name="_Toc436053625"/>
      <w:bookmarkStart w:id="88" w:name="_Toc429297391"/>
      <w:bookmarkStart w:id="89" w:name="_Toc429297388"/>
      <w:bookmarkStart w:id="90" w:name="_Toc436053621"/>
      <w:bookmarkStart w:id="91" w:name="_Toc436053620"/>
      <w:bookmarkStart w:id="92" w:name="_Toc470092009"/>
      <w:bookmarkStart w:id="93" w:name="_Toc470079424"/>
      <w:bookmarkStart w:id="94" w:name="_Toc243273800"/>
      <w:bookmarkStart w:id="95" w:name="_Toc479925151"/>
      <w:bookmarkStart w:id="96" w:name="_Toc303674834"/>
      <w:bookmarkStart w:id="97" w:name="_Toc261850296"/>
      <w:bookmarkStart w:id="98" w:name="_Toc332390703"/>
      <w:bookmarkStart w:id="99" w:name="_Toc479924455"/>
      <w:bookmarkStart w:id="100" w:name="_Toc262735306"/>
      <w:bookmarkStart w:id="101" w:name="_Toc60669420"/>
      <w:bookmarkEnd w:id="24"/>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Pr>
          <w:rFonts w:hint="eastAsia"/>
        </w:rPr>
        <w:t>8</w:t>
      </w:r>
      <w:r w:rsidR="00216FDA">
        <w:rPr>
          <w:rFonts w:hint="eastAsia"/>
        </w:rPr>
        <w:t xml:space="preserve">  备品备件及专用工具</w:t>
      </w:r>
      <w:bookmarkEnd w:id="92"/>
      <w:bookmarkEnd w:id="93"/>
      <w:bookmarkEnd w:id="94"/>
      <w:bookmarkEnd w:id="95"/>
      <w:bookmarkEnd w:id="96"/>
      <w:bookmarkEnd w:id="97"/>
      <w:bookmarkEnd w:id="98"/>
      <w:bookmarkEnd w:id="99"/>
      <w:bookmarkEnd w:id="100"/>
      <w:bookmarkEnd w:id="101"/>
    </w:p>
    <w:p w14:paraId="27CC2D76" w14:textId="77777777" w:rsidR="00216FDA" w:rsidRDefault="00216FDA" w:rsidP="0017180A">
      <w:pPr>
        <w:ind w:firstLine="480"/>
        <w:rPr>
          <w:rFonts w:hAnsi="宋体" w:hint="eastAsia"/>
          <w:szCs w:val="21"/>
        </w:rPr>
      </w:pPr>
      <w:r>
        <w:rPr>
          <w:rFonts w:hAnsi="宋体" w:hint="eastAsia"/>
          <w:szCs w:val="21"/>
        </w:rPr>
        <w:t>1）</w:t>
      </w:r>
      <w:r>
        <w:rPr>
          <w:rFonts w:hAnsi="宋体"/>
          <w:szCs w:val="21"/>
        </w:rPr>
        <w:t>投产及试运备品备件及</w:t>
      </w:r>
      <w:r>
        <w:rPr>
          <w:rFonts w:hAnsi="宋体" w:hint="eastAsia"/>
          <w:szCs w:val="21"/>
        </w:rPr>
        <w:t>专用</w:t>
      </w:r>
      <w:r>
        <w:rPr>
          <w:rFonts w:hAnsi="宋体"/>
          <w:szCs w:val="21"/>
        </w:rPr>
        <w:t>工具清单</w:t>
      </w:r>
      <w:r>
        <w:rPr>
          <w:rFonts w:hAnsi="宋体" w:hint="eastAsia"/>
          <w:szCs w:val="21"/>
        </w:rPr>
        <w:t>见表1。</w:t>
      </w:r>
    </w:p>
    <w:tbl>
      <w:tblPr>
        <w:tblW w:w="0" w:type="auto"/>
        <w:tblLayout w:type="fixed"/>
        <w:tblLook w:val="04A0" w:firstRow="1" w:lastRow="0" w:firstColumn="1" w:lastColumn="0" w:noHBand="0" w:noVBand="1"/>
      </w:tblPr>
      <w:tblGrid>
        <w:gridCol w:w="781"/>
        <w:gridCol w:w="2115"/>
        <w:gridCol w:w="779"/>
        <w:gridCol w:w="779"/>
        <w:gridCol w:w="779"/>
        <w:gridCol w:w="4337"/>
      </w:tblGrid>
      <w:tr w:rsidR="00216FDA" w14:paraId="0A628C2D" w14:textId="77777777">
        <w:trPr>
          <w:trHeight w:val="492"/>
        </w:trPr>
        <w:tc>
          <w:tcPr>
            <w:tcW w:w="9570" w:type="dxa"/>
            <w:gridSpan w:val="6"/>
            <w:tcBorders>
              <w:top w:val="nil"/>
              <w:left w:val="nil"/>
              <w:bottom w:val="single" w:sz="4" w:space="0" w:color="auto"/>
              <w:right w:val="nil"/>
            </w:tcBorders>
            <w:vAlign w:val="center"/>
          </w:tcPr>
          <w:p w14:paraId="5EF8D079" w14:textId="77777777" w:rsidR="00216FDA" w:rsidRDefault="00216FDA" w:rsidP="00EB63DF">
            <w:pPr>
              <w:ind w:firstLineChars="0" w:firstLine="0"/>
              <w:jc w:val="center"/>
              <w:rPr>
                <w:rFonts w:hAnsi="宋体" w:hint="eastAsia"/>
              </w:rPr>
            </w:pPr>
            <w:r>
              <w:rPr>
                <w:rFonts w:ascii="黑体" w:eastAsia="黑体" w:hint="eastAsia"/>
                <w:szCs w:val="21"/>
              </w:rPr>
              <w:t>表</w:t>
            </w:r>
            <w:r>
              <w:rPr>
                <w:rFonts w:eastAsia="黑体"/>
                <w:szCs w:val="21"/>
              </w:rPr>
              <w:t>1</w:t>
            </w:r>
            <w:r>
              <w:rPr>
                <w:rFonts w:ascii="黑体" w:eastAsia="黑体" w:hint="eastAsia"/>
                <w:szCs w:val="21"/>
              </w:rPr>
              <w:t xml:space="preserve"> </w:t>
            </w:r>
            <w:r>
              <w:rPr>
                <w:rFonts w:ascii="黑体" w:eastAsia="黑体"/>
                <w:szCs w:val="21"/>
              </w:rPr>
              <w:t>投产及试运备品备件及</w:t>
            </w:r>
            <w:r>
              <w:rPr>
                <w:rFonts w:ascii="黑体" w:eastAsia="黑体" w:hint="eastAsia"/>
                <w:szCs w:val="21"/>
              </w:rPr>
              <w:t>专用</w:t>
            </w:r>
            <w:r>
              <w:rPr>
                <w:rFonts w:ascii="黑体" w:eastAsia="黑体"/>
                <w:szCs w:val="21"/>
              </w:rPr>
              <w:t>工具清单</w:t>
            </w:r>
          </w:p>
        </w:tc>
      </w:tr>
      <w:tr w:rsidR="00216FDA" w14:paraId="2996DBF0" w14:textId="77777777">
        <w:trPr>
          <w:trHeight w:val="390"/>
        </w:trPr>
        <w:tc>
          <w:tcPr>
            <w:tcW w:w="781" w:type="dxa"/>
            <w:tcBorders>
              <w:top w:val="single" w:sz="4" w:space="0" w:color="auto"/>
              <w:left w:val="single" w:sz="4" w:space="0" w:color="auto"/>
              <w:bottom w:val="single" w:sz="4" w:space="0" w:color="auto"/>
              <w:right w:val="single" w:sz="4" w:space="0" w:color="auto"/>
            </w:tcBorders>
            <w:vAlign w:val="center"/>
          </w:tcPr>
          <w:p w14:paraId="01A84224" w14:textId="77777777" w:rsidR="00216FDA" w:rsidRDefault="00216FDA" w:rsidP="003243F2">
            <w:pPr>
              <w:ind w:firstLineChars="0" w:firstLine="0"/>
              <w:jc w:val="center"/>
              <w:rPr>
                <w:sz w:val="18"/>
                <w:szCs w:val="18"/>
              </w:rPr>
            </w:pPr>
            <w:r>
              <w:rPr>
                <w:sz w:val="18"/>
                <w:szCs w:val="18"/>
              </w:rPr>
              <w:t>序号</w:t>
            </w:r>
          </w:p>
        </w:tc>
        <w:tc>
          <w:tcPr>
            <w:tcW w:w="2115" w:type="dxa"/>
            <w:tcBorders>
              <w:top w:val="single" w:sz="4" w:space="0" w:color="auto"/>
              <w:left w:val="nil"/>
              <w:bottom w:val="single" w:sz="4" w:space="0" w:color="auto"/>
              <w:right w:val="single" w:sz="4" w:space="0" w:color="auto"/>
            </w:tcBorders>
            <w:vAlign w:val="center"/>
          </w:tcPr>
          <w:p w14:paraId="2EFDFD80" w14:textId="77777777" w:rsidR="00216FDA" w:rsidRDefault="00216FDA" w:rsidP="003243F2">
            <w:pPr>
              <w:ind w:firstLineChars="0" w:firstLine="0"/>
              <w:jc w:val="center"/>
              <w:rPr>
                <w:sz w:val="18"/>
                <w:szCs w:val="18"/>
              </w:rPr>
            </w:pPr>
            <w:r>
              <w:rPr>
                <w:sz w:val="18"/>
                <w:szCs w:val="18"/>
              </w:rPr>
              <w:t>名称</w:t>
            </w:r>
          </w:p>
        </w:tc>
        <w:tc>
          <w:tcPr>
            <w:tcW w:w="779" w:type="dxa"/>
            <w:tcBorders>
              <w:top w:val="single" w:sz="4" w:space="0" w:color="auto"/>
              <w:left w:val="nil"/>
              <w:bottom w:val="single" w:sz="4" w:space="0" w:color="auto"/>
              <w:right w:val="single" w:sz="4" w:space="0" w:color="auto"/>
            </w:tcBorders>
            <w:vAlign w:val="center"/>
          </w:tcPr>
          <w:p w14:paraId="60F2E799" w14:textId="77777777" w:rsidR="00216FDA" w:rsidRDefault="00216FDA" w:rsidP="003243F2">
            <w:pPr>
              <w:ind w:firstLineChars="0" w:firstLine="0"/>
              <w:jc w:val="center"/>
              <w:rPr>
                <w:sz w:val="18"/>
                <w:szCs w:val="18"/>
              </w:rPr>
            </w:pPr>
            <w:r>
              <w:rPr>
                <w:sz w:val="18"/>
                <w:szCs w:val="18"/>
              </w:rPr>
              <w:t>规格</w:t>
            </w:r>
          </w:p>
        </w:tc>
        <w:tc>
          <w:tcPr>
            <w:tcW w:w="779" w:type="dxa"/>
            <w:tcBorders>
              <w:top w:val="single" w:sz="4" w:space="0" w:color="auto"/>
              <w:left w:val="nil"/>
              <w:bottom w:val="single" w:sz="4" w:space="0" w:color="auto"/>
              <w:right w:val="single" w:sz="4" w:space="0" w:color="auto"/>
            </w:tcBorders>
            <w:vAlign w:val="center"/>
          </w:tcPr>
          <w:p w14:paraId="61ABC497" w14:textId="77777777" w:rsidR="00216FDA" w:rsidRDefault="00216FDA" w:rsidP="003243F2">
            <w:pPr>
              <w:ind w:firstLineChars="6" w:firstLine="11"/>
              <w:jc w:val="center"/>
              <w:rPr>
                <w:sz w:val="18"/>
                <w:szCs w:val="18"/>
              </w:rPr>
            </w:pPr>
            <w:r>
              <w:rPr>
                <w:sz w:val="18"/>
                <w:szCs w:val="18"/>
              </w:rPr>
              <w:t>单位</w:t>
            </w:r>
          </w:p>
        </w:tc>
        <w:tc>
          <w:tcPr>
            <w:tcW w:w="779" w:type="dxa"/>
            <w:tcBorders>
              <w:top w:val="single" w:sz="4" w:space="0" w:color="auto"/>
              <w:left w:val="nil"/>
              <w:bottom w:val="single" w:sz="4" w:space="0" w:color="auto"/>
              <w:right w:val="single" w:sz="4" w:space="0" w:color="auto"/>
            </w:tcBorders>
            <w:vAlign w:val="center"/>
          </w:tcPr>
          <w:p w14:paraId="15A1BB83" w14:textId="77777777" w:rsidR="00216FDA" w:rsidRDefault="00216FDA" w:rsidP="003243F2">
            <w:pPr>
              <w:ind w:firstLineChars="0" w:firstLine="0"/>
              <w:jc w:val="center"/>
              <w:rPr>
                <w:sz w:val="18"/>
                <w:szCs w:val="18"/>
              </w:rPr>
            </w:pPr>
            <w:r>
              <w:rPr>
                <w:sz w:val="18"/>
                <w:szCs w:val="18"/>
              </w:rPr>
              <w:t>数量</w:t>
            </w:r>
          </w:p>
        </w:tc>
        <w:tc>
          <w:tcPr>
            <w:tcW w:w="4337" w:type="dxa"/>
            <w:tcBorders>
              <w:top w:val="single" w:sz="4" w:space="0" w:color="auto"/>
              <w:left w:val="nil"/>
              <w:bottom w:val="single" w:sz="4" w:space="0" w:color="auto"/>
              <w:right w:val="single" w:sz="4" w:space="0" w:color="auto"/>
            </w:tcBorders>
            <w:vAlign w:val="center"/>
          </w:tcPr>
          <w:p w14:paraId="78A33E38" w14:textId="77777777" w:rsidR="00216FDA" w:rsidRDefault="00216FDA" w:rsidP="003243F2">
            <w:pPr>
              <w:ind w:firstLineChars="6" w:firstLine="11"/>
              <w:jc w:val="center"/>
              <w:rPr>
                <w:sz w:val="18"/>
                <w:szCs w:val="18"/>
              </w:rPr>
            </w:pPr>
            <w:r>
              <w:rPr>
                <w:rFonts w:hint="eastAsia"/>
                <w:sz w:val="18"/>
                <w:szCs w:val="18"/>
              </w:rPr>
              <w:t>说明</w:t>
            </w:r>
          </w:p>
        </w:tc>
      </w:tr>
      <w:tr w:rsidR="00216FDA" w14:paraId="5AC4C6C1" w14:textId="77777777">
        <w:trPr>
          <w:trHeight w:val="390"/>
        </w:trPr>
        <w:tc>
          <w:tcPr>
            <w:tcW w:w="781" w:type="dxa"/>
            <w:tcBorders>
              <w:top w:val="single" w:sz="4" w:space="0" w:color="auto"/>
              <w:left w:val="single" w:sz="4" w:space="0" w:color="auto"/>
              <w:bottom w:val="single" w:sz="4" w:space="0" w:color="auto"/>
              <w:right w:val="single" w:sz="4" w:space="0" w:color="auto"/>
            </w:tcBorders>
            <w:vAlign w:val="center"/>
          </w:tcPr>
          <w:p w14:paraId="1B8047C1" w14:textId="77777777" w:rsidR="00216FDA" w:rsidRDefault="00216FDA" w:rsidP="00EB63DF">
            <w:pPr>
              <w:ind w:firstLineChars="0" w:firstLine="0"/>
              <w:rPr>
                <w:sz w:val="18"/>
                <w:szCs w:val="18"/>
              </w:rPr>
            </w:pPr>
            <w:r>
              <w:rPr>
                <w:sz w:val="18"/>
                <w:szCs w:val="18"/>
              </w:rPr>
              <w:t>1</w:t>
            </w:r>
          </w:p>
        </w:tc>
        <w:tc>
          <w:tcPr>
            <w:tcW w:w="2115" w:type="dxa"/>
            <w:tcBorders>
              <w:top w:val="single" w:sz="4" w:space="0" w:color="auto"/>
              <w:left w:val="nil"/>
              <w:bottom w:val="single" w:sz="4" w:space="0" w:color="auto"/>
              <w:right w:val="single" w:sz="4" w:space="0" w:color="auto"/>
            </w:tcBorders>
            <w:vAlign w:val="center"/>
          </w:tcPr>
          <w:p w14:paraId="234D681E" w14:textId="77777777" w:rsidR="00216FDA" w:rsidRDefault="00216FDA" w:rsidP="00EB63DF">
            <w:pPr>
              <w:ind w:firstLineChars="0" w:firstLine="0"/>
              <w:rPr>
                <w:sz w:val="18"/>
                <w:szCs w:val="18"/>
              </w:rPr>
            </w:pPr>
          </w:p>
        </w:tc>
        <w:tc>
          <w:tcPr>
            <w:tcW w:w="779" w:type="dxa"/>
            <w:tcBorders>
              <w:top w:val="single" w:sz="4" w:space="0" w:color="auto"/>
              <w:left w:val="nil"/>
              <w:bottom w:val="single" w:sz="4" w:space="0" w:color="auto"/>
              <w:right w:val="single" w:sz="4" w:space="0" w:color="auto"/>
            </w:tcBorders>
            <w:vAlign w:val="center"/>
          </w:tcPr>
          <w:p w14:paraId="6BA018CB" w14:textId="77777777" w:rsidR="00216FDA" w:rsidRDefault="00216FDA" w:rsidP="00EB63DF">
            <w:pPr>
              <w:ind w:leftChars="-25" w:left="-1" w:hangingChars="33" w:hanging="59"/>
              <w:rPr>
                <w:sz w:val="18"/>
                <w:szCs w:val="18"/>
              </w:rPr>
            </w:pPr>
            <w:r>
              <w:rPr>
                <w:sz w:val="18"/>
                <w:szCs w:val="18"/>
              </w:rPr>
              <w:t xml:space="preserve">　</w:t>
            </w:r>
          </w:p>
        </w:tc>
        <w:tc>
          <w:tcPr>
            <w:tcW w:w="779" w:type="dxa"/>
            <w:tcBorders>
              <w:top w:val="single" w:sz="4" w:space="0" w:color="auto"/>
              <w:left w:val="nil"/>
              <w:bottom w:val="single" w:sz="4" w:space="0" w:color="auto"/>
              <w:right w:val="single" w:sz="4" w:space="0" w:color="auto"/>
            </w:tcBorders>
            <w:vAlign w:val="center"/>
          </w:tcPr>
          <w:p w14:paraId="77E4120A" w14:textId="77777777" w:rsidR="00216FDA" w:rsidRDefault="00216FDA" w:rsidP="00EB63DF">
            <w:pPr>
              <w:ind w:leftChars="-25" w:left="-1" w:hangingChars="33" w:hanging="59"/>
              <w:rPr>
                <w:sz w:val="18"/>
                <w:szCs w:val="18"/>
              </w:rPr>
            </w:pPr>
            <w:r>
              <w:rPr>
                <w:sz w:val="18"/>
                <w:szCs w:val="18"/>
              </w:rPr>
              <w:t xml:space="preserve">　</w:t>
            </w:r>
          </w:p>
        </w:tc>
        <w:tc>
          <w:tcPr>
            <w:tcW w:w="779" w:type="dxa"/>
            <w:tcBorders>
              <w:top w:val="single" w:sz="4" w:space="0" w:color="auto"/>
              <w:left w:val="nil"/>
              <w:bottom w:val="single" w:sz="4" w:space="0" w:color="auto"/>
              <w:right w:val="single" w:sz="4" w:space="0" w:color="auto"/>
            </w:tcBorders>
            <w:vAlign w:val="center"/>
          </w:tcPr>
          <w:p w14:paraId="0394F1DD" w14:textId="77777777" w:rsidR="00216FDA" w:rsidRDefault="00216FDA" w:rsidP="00EB63DF">
            <w:pPr>
              <w:ind w:leftChars="-25" w:left="-1" w:hangingChars="33" w:hanging="59"/>
              <w:rPr>
                <w:sz w:val="18"/>
                <w:szCs w:val="18"/>
              </w:rPr>
            </w:pPr>
            <w:r>
              <w:rPr>
                <w:sz w:val="18"/>
                <w:szCs w:val="18"/>
              </w:rPr>
              <w:t xml:space="preserve">　</w:t>
            </w:r>
          </w:p>
        </w:tc>
        <w:tc>
          <w:tcPr>
            <w:tcW w:w="4337" w:type="dxa"/>
            <w:tcBorders>
              <w:top w:val="single" w:sz="4" w:space="0" w:color="auto"/>
              <w:left w:val="nil"/>
              <w:bottom w:val="single" w:sz="4" w:space="0" w:color="auto"/>
              <w:right w:val="single" w:sz="4" w:space="0" w:color="auto"/>
            </w:tcBorders>
            <w:vAlign w:val="center"/>
          </w:tcPr>
          <w:p w14:paraId="040F51E1" w14:textId="77777777" w:rsidR="00216FDA" w:rsidRDefault="00216FDA" w:rsidP="00EB63DF">
            <w:pPr>
              <w:ind w:leftChars="-25" w:left="-1" w:hangingChars="33" w:hanging="59"/>
              <w:rPr>
                <w:sz w:val="18"/>
                <w:szCs w:val="18"/>
              </w:rPr>
            </w:pPr>
            <w:r>
              <w:rPr>
                <w:sz w:val="18"/>
                <w:szCs w:val="18"/>
              </w:rPr>
              <w:t xml:space="preserve">　</w:t>
            </w:r>
          </w:p>
        </w:tc>
      </w:tr>
      <w:tr w:rsidR="00216FDA" w14:paraId="2756D01D" w14:textId="77777777">
        <w:trPr>
          <w:trHeight w:val="390"/>
        </w:trPr>
        <w:tc>
          <w:tcPr>
            <w:tcW w:w="781" w:type="dxa"/>
            <w:tcBorders>
              <w:top w:val="single" w:sz="4" w:space="0" w:color="auto"/>
              <w:left w:val="single" w:sz="4" w:space="0" w:color="auto"/>
              <w:bottom w:val="single" w:sz="4" w:space="0" w:color="auto"/>
              <w:right w:val="single" w:sz="4" w:space="0" w:color="auto"/>
            </w:tcBorders>
            <w:vAlign w:val="center"/>
          </w:tcPr>
          <w:p w14:paraId="4A09C5C9" w14:textId="77777777" w:rsidR="00216FDA" w:rsidRDefault="00216FDA" w:rsidP="00EB63DF">
            <w:pPr>
              <w:ind w:firstLineChars="0" w:firstLine="0"/>
              <w:rPr>
                <w:sz w:val="18"/>
                <w:szCs w:val="18"/>
              </w:rPr>
            </w:pPr>
            <w:r>
              <w:rPr>
                <w:sz w:val="18"/>
                <w:szCs w:val="18"/>
              </w:rPr>
              <w:t>2</w:t>
            </w:r>
          </w:p>
        </w:tc>
        <w:tc>
          <w:tcPr>
            <w:tcW w:w="2115" w:type="dxa"/>
            <w:tcBorders>
              <w:top w:val="single" w:sz="4" w:space="0" w:color="auto"/>
              <w:left w:val="nil"/>
              <w:bottom w:val="single" w:sz="4" w:space="0" w:color="auto"/>
              <w:right w:val="single" w:sz="4" w:space="0" w:color="auto"/>
            </w:tcBorders>
            <w:vAlign w:val="center"/>
          </w:tcPr>
          <w:p w14:paraId="73F58A88" w14:textId="77777777" w:rsidR="00216FDA" w:rsidRDefault="00216FDA" w:rsidP="00EB63DF">
            <w:pPr>
              <w:ind w:firstLineChars="0" w:firstLine="0"/>
              <w:rPr>
                <w:sz w:val="18"/>
                <w:szCs w:val="18"/>
              </w:rPr>
            </w:pPr>
          </w:p>
        </w:tc>
        <w:tc>
          <w:tcPr>
            <w:tcW w:w="779" w:type="dxa"/>
            <w:tcBorders>
              <w:top w:val="single" w:sz="4" w:space="0" w:color="auto"/>
              <w:left w:val="nil"/>
              <w:bottom w:val="single" w:sz="4" w:space="0" w:color="auto"/>
              <w:right w:val="single" w:sz="4" w:space="0" w:color="auto"/>
            </w:tcBorders>
            <w:vAlign w:val="center"/>
          </w:tcPr>
          <w:p w14:paraId="2DD06D6E" w14:textId="77777777" w:rsidR="00216FDA" w:rsidRDefault="00216FDA" w:rsidP="00EB63DF">
            <w:pPr>
              <w:ind w:leftChars="-25" w:left="-1" w:hangingChars="33" w:hanging="59"/>
              <w:rPr>
                <w:sz w:val="18"/>
                <w:szCs w:val="18"/>
              </w:rPr>
            </w:pPr>
            <w:r>
              <w:rPr>
                <w:sz w:val="18"/>
                <w:szCs w:val="18"/>
              </w:rPr>
              <w:t xml:space="preserve">　</w:t>
            </w:r>
          </w:p>
        </w:tc>
        <w:tc>
          <w:tcPr>
            <w:tcW w:w="779" w:type="dxa"/>
            <w:tcBorders>
              <w:top w:val="single" w:sz="4" w:space="0" w:color="auto"/>
              <w:left w:val="nil"/>
              <w:bottom w:val="single" w:sz="4" w:space="0" w:color="auto"/>
              <w:right w:val="single" w:sz="4" w:space="0" w:color="auto"/>
            </w:tcBorders>
            <w:vAlign w:val="center"/>
          </w:tcPr>
          <w:p w14:paraId="3002EFB3" w14:textId="77777777" w:rsidR="00216FDA" w:rsidRDefault="00216FDA" w:rsidP="00EB63DF">
            <w:pPr>
              <w:ind w:leftChars="-25" w:left="-1" w:hangingChars="33" w:hanging="59"/>
              <w:rPr>
                <w:sz w:val="18"/>
                <w:szCs w:val="18"/>
              </w:rPr>
            </w:pPr>
            <w:r>
              <w:rPr>
                <w:sz w:val="18"/>
                <w:szCs w:val="18"/>
              </w:rPr>
              <w:t xml:space="preserve">　</w:t>
            </w:r>
          </w:p>
        </w:tc>
        <w:tc>
          <w:tcPr>
            <w:tcW w:w="779" w:type="dxa"/>
            <w:tcBorders>
              <w:top w:val="single" w:sz="4" w:space="0" w:color="auto"/>
              <w:left w:val="nil"/>
              <w:bottom w:val="single" w:sz="4" w:space="0" w:color="auto"/>
              <w:right w:val="single" w:sz="4" w:space="0" w:color="auto"/>
            </w:tcBorders>
            <w:vAlign w:val="center"/>
          </w:tcPr>
          <w:p w14:paraId="7BB27E97" w14:textId="77777777" w:rsidR="00216FDA" w:rsidRDefault="00216FDA" w:rsidP="00EB63DF">
            <w:pPr>
              <w:ind w:leftChars="-25" w:left="-1" w:hangingChars="33" w:hanging="59"/>
              <w:rPr>
                <w:sz w:val="18"/>
                <w:szCs w:val="18"/>
              </w:rPr>
            </w:pPr>
            <w:r>
              <w:rPr>
                <w:sz w:val="18"/>
                <w:szCs w:val="18"/>
              </w:rPr>
              <w:t xml:space="preserve">　</w:t>
            </w:r>
          </w:p>
        </w:tc>
        <w:tc>
          <w:tcPr>
            <w:tcW w:w="4337" w:type="dxa"/>
            <w:tcBorders>
              <w:top w:val="single" w:sz="4" w:space="0" w:color="auto"/>
              <w:left w:val="nil"/>
              <w:bottom w:val="single" w:sz="4" w:space="0" w:color="auto"/>
              <w:right w:val="single" w:sz="4" w:space="0" w:color="auto"/>
            </w:tcBorders>
            <w:vAlign w:val="center"/>
          </w:tcPr>
          <w:p w14:paraId="09AF5B86" w14:textId="77777777" w:rsidR="00216FDA" w:rsidRDefault="00216FDA" w:rsidP="00EB63DF">
            <w:pPr>
              <w:ind w:leftChars="-25" w:left="-1" w:hangingChars="33" w:hanging="59"/>
              <w:rPr>
                <w:sz w:val="18"/>
                <w:szCs w:val="18"/>
              </w:rPr>
            </w:pPr>
            <w:r>
              <w:rPr>
                <w:sz w:val="18"/>
                <w:szCs w:val="18"/>
              </w:rPr>
              <w:t xml:space="preserve">　</w:t>
            </w:r>
          </w:p>
        </w:tc>
      </w:tr>
      <w:tr w:rsidR="00216FDA" w14:paraId="26D9218F" w14:textId="77777777">
        <w:trPr>
          <w:trHeight w:val="397"/>
        </w:trPr>
        <w:tc>
          <w:tcPr>
            <w:tcW w:w="9570" w:type="dxa"/>
            <w:gridSpan w:val="6"/>
            <w:tcBorders>
              <w:top w:val="single" w:sz="4" w:space="0" w:color="auto"/>
              <w:left w:val="single" w:sz="4" w:space="0" w:color="auto"/>
              <w:bottom w:val="single" w:sz="4" w:space="0" w:color="auto"/>
              <w:right w:val="single" w:sz="4" w:space="0" w:color="auto"/>
            </w:tcBorders>
            <w:vAlign w:val="center"/>
          </w:tcPr>
          <w:p w14:paraId="487AB75C" w14:textId="77777777" w:rsidR="00216FDA" w:rsidRDefault="00216FDA" w:rsidP="0017180A">
            <w:pPr>
              <w:ind w:firstLine="360"/>
              <w:rPr>
                <w:rFonts w:eastAsia="方正仿宋简体"/>
                <w:szCs w:val="21"/>
              </w:rPr>
            </w:pPr>
            <w:r>
              <w:rPr>
                <w:sz w:val="18"/>
                <w:szCs w:val="18"/>
              </w:rPr>
              <w:t>注：</w:t>
            </w:r>
            <w:r>
              <w:rPr>
                <w:rFonts w:hint="eastAsia"/>
                <w:sz w:val="18"/>
                <w:szCs w:val="18"/>
              </w:rPr>
              <w:t>“说明”——写明适用工程、场所、使用情况、技术要求等。</w:t>
            </w:r>
          </w:p>
        </w:tc>
      </w:tr>
    </w:tbl>
    <w:p w14:paraId="72E93C52" w14:textId="77777777" w:rsidR="00216FDA" w:rsidRDefault="00216FDA" w:rsidP="0017180A">
      <w:pPr>
        <w:ind w:firstLine="480"/>
        <w:rPr>
          <w:rFonts w:hAnsi="宋体" w:hint="eastAsia"/>
          <w:szCs w:val="21"/>
        </w:rPr>
      </w:pPr>
      <w:r>
        <w:rPr>
          <w:rFonts w:hAnsi="宋体" w:hint="eastAsia"/>
          <w:szCs w:val="21"/>
        </w:rPr>
        <w:t>2）</w:t>
      </w:r>
      <w:r>
        <w:rPr>
          <w:rFonts w:hAnsi="宋体"/>
          <w:szCs w:val="21"/>
        </w:rPr>
        <w:t>两年备品备件及</w:t>
      </w:r>
      <w:r>
        <w:rPr>
          <w:rFonts w:hAnsi="宋体" w:hint="eastAsia"/>
          <w:szCs w:val="21"/>
        </w:rPr>
        <w:t>专用</w:t>
      </w:r>
      <w:r>
        <w:rPr>
          <w:rFonts w:hAnsi="宋体"/>
          <w:szCs w:val="21"/>
        </w:rPr>
        <w:t>工具</w:t>
      </w:r>
      <w:r>
        <w:rPr>
          <w:rFonts w:hAnsi="宋体" w:hint="eastAsia"/>
          <w:szCs w:val="21"/>
        </w:rPr>
        <w:t>见表2。</w:t>
      </w:r>
    </w:p>
    <w:tbl>
      <w:tblPr>
        <w:tblW w:w="0" w:type="auto"/>
        <w:tblLayout w:type="fixed"/>
        <w:tblLook w:val="04A0" w:firstRow="1" w:lastRow="0" w:firstColumn="1" w:lastColumn="0" w:noHBand="0" w:noVBand="1"/>
      </w:tblPr>
      <w:tblGrid>
        <w:gridCol w:w="776"/>
        <w:gridCol w:w="2105"/>
        <w:gridCol w:w="775"/>
        <w:gridCol w:w="775"/>
        <w:gridCol w:w="775"/>
        <w:gridCol w:w="4364"/>
      </w:tblGrid>
      <w:tr w:rsidR="00216FDA" w14:paraId="5E65F3E7" w14:textId="77777777">
        <w:trPr>
          <w:trHeight w:val="80"/>
        </w:trPr>
        <w:tc>
          <w:tcPr>
            <w:tcW w:w="9570" w:type="dxa"/>
            <w:gridSpan w:val="6"/>
            <w:tcBorders>
              <w:top w:val="nil"/>
              <w:left w:val="nil"/>
              <w:bottom w:val="single" w:sz="4" w:space="0" w:color="auto"/>
              <w:right w:val="nil"/>
            </w:tcBorders>
            <w:vAlign w:val="center"/>
          </w:tcPr>
          <w:p w14:paraId="78BBF9AA" w14:textId="77777777" w:rsidR="00216FDA" w:rsidRDefault="00216FDA" w:rsidP="0017180A">
            <w:pPr>
              <w:ind w:firstLine="480"/>
              <w:rPr>
                <w:rFonts w:hAnsi="宋体" w:hint="eastAsia"/>
              </w:rPr>
            </w:pPr>
            <w:r>
              <w:rPr>
                <w:rFonts w:ascii="黑体" w:eastAsia="黑体" w:hint="eastAsia"/>
                <w:szCs w:val="21"/>
              </w:rPr>
              <w:t>表</w:t>
            </w:r>
            <w:r>
              <w:rPr>
                <w:szCs w:val="21"/>
              </w:rPr>
              <w:t>2</w:t>
            </w:r>
            <w:r>
              <w:rPr>
                <w:rFonts w:ascii="黑体" w:eastAsia="黑体" w:hint="eastAsia"/>
                <w:szCs w:val="21"/>
              </w:rPr>
              <w:t xml:space="preserve">                    </w:t>
            </w:r>
            <w:r>
              <w:rPr>
                <w:rFonts w:ascii="黑体" w:eastAsia="黑体"/>
                <w:szCs w:val="21"/>
              </w:rPr>
              <w:t>两年备品备件及</w:t>
            </w:r>
            <w:r>
              <w:rPr>
                <w:rFonts w:ascii="黑体" w:eastAsia="黑体" w:hint="eastAsia"/>
                <w:szCs w:val="21"/>
              </w:rPr>
              <w:t>专用</w:t>
            </w:r>
            <w:r>
              <w:rPr>
                <w:rFonts w:ascii="黑体" w:eastAsia="黑体"/>
                <w:szCs w:val="21"/>
              </w:rPr>
              <w:t>工具清单</w:t>
            </w:r>
          </w:p>
        </w:tc>
      </w:tr>
      <w:tr w:rsidR="00216FDA" w14:paraId="432A06AA" w14:textId="77777777">
        <w:trPr>
          <w:trHeight w:val="390"/>
        </w:trPr>
        <w:tc>
          <w:tcPr>
            <w:tcW w:w="776" w:type="dxa"/>
            <w:tcBorders>
              <w:top w:val="single" w:sz="4" w:space="0" w:color="auto"/>
              <w:left w:val="single" w:sz="4" w:space="0" w:color="auto"/>
              <w:bottom w:val="single" w:sz="4" w:space="0" w:color="auto"/>
              <w:right w:val="single" w:sz="4" w:space="0" w:color="auto"/>
            </w:tcBorders>
            <w:vAlign w:val="center"/>
          </w:tcPr>
          <w:p w14:paraId="084ADC95" w14:textId="77777777" w:rsidR="00216FDA" w:rsidRDefault="00216FDA" w:rsidP="00EB63DF">
            <w:pPr>
              <w:ind w:firstLineChars="0" w:firstLine="0"/>
              <w:jc w:val="center"/>
              <w:rPr>
                <w:sz w:val="18"/>
                <w:szCs w:val="18"/>
              </w:rPr>
            </w:pPr>
            <w:r>
              <w:rPr>
                <w:sz w:val="18"/>
                <w:szCs w:val="18"/>
              </w:rPr>
              <w:t>序号</w:t>
            </w:r>
          </w:p>
        </w:tc>
        <w:tc>
          <w:tcPr>
            <w:tcW w:w="2105" w:type="dxa"/>
            <w:tcBorders>
              <w:top w:val="single" w:sz="4" w:space="0" w:color="auto"/>
              <w:left w:val="nil"/>
              <w:bottom w:val="single" w:sz="4" w:space="0" w:color="auto"/>
              <w:right w:val="single" w:sz="4" w:space="0" w:color="auto"/>
            </w:tcBorders>
            <w:vAlign w:val="center"/>
          </w:tcPr>
          <w:p w14:paraId="3AFCF6AD" w14:textId="77777777" w:rsidR="00216FDA" w:rsidRDefault="00216FDA" w:rsidP="00EB63DF">
            <w:pPr>
              <w:ind w:firstLineChars="0" w:firstLine="0"/>
              <w:jc w:val="center"/>
              <w:rPr>
                <w:sz w:val="18"/>
                <w:szCs w:val="18"/>
              </w:rPr>
            </w:pPr>
            <w:r>
              <w:rPr>
                <w:sz w:val="18"/>
                <w:szCs w:val="18"/>
              </w:rPr>
              <w:t>名称</w:t>
            </w:r>
          </w:p>
        </w:tc>
        <w:tc>
          <w:tcPr>
            <w:tcW w:w="775" w:type="dxa"/>
            <w:tcBorders>
              <w:top w:val="single" w:sz="4" w:space="0" w:color="auto"/>
              <w:left w:val="nil"/>
              <w:bottom w:val="single" w:sz="4" w:space="0" w:color="auto"/>
              <w:right w:val="single" w:sz="4" w:space="0" w:color="auto"/>
            </w:tcBorders>
            <w:vAlign w:val="center"/>
          </w:tcPr>
          <w:p w14:paraId="15902DAE" w14:textId="77777777" w:rsidR="00216FDA" w:rsidRDefault="00216FDA" w:rsidP="00EB63DF">
            <w:pPr>
              <w:ind w:firstLineChars="0" w:firstLine="0"/>
              <w:jc w:val="center"/>
              <w:rPr>
                <w:sz w:val="18"/>
                <w:szCs w:val="18"/>
              </w:rPr>
            </w:pPr>
            <w:r>
              <w:rPr>
                <w:sz w:val="18"/>
                <w:szCs w:val="18"/>
              </w:rPr>
              <w:t>规格</w:t>
            </w:r>
          </w:p>
        </w:tc>
        <w:tc>
          <w:tcPr>
            <w:tcW w:w="775" w:type="dxa"/>
            <w:tcBorders>
              <w:top w:val="single" w:sz="4" w:space="0" w:color="auto"/>
              <w:left w:val="nil"/>
              <w:bottom w:val="single" w:sz="4" w:space="0" w:color="auto"/>
              <w:right w:val="single" w:sz="4" w:space="0" w:color="auto"/>
            </w:tcBorders>
            <w:vAlign w:val="center"/>
          </w:tcPr>
          <w:p w14:paraId="57353617" w14:textId="77777777" w:rsidR="00216FDA" w:rsidRDefault="00216FDA" w:rsidP="00EB63DF">
            <w:pPr>
              <w:ind w:firstLineChars="0" w:firstLine="0"/>
              <w:jc w:val="center"/>
              <w:rPr>
                <w:sz w:val="18"/>
                <w:szCs w:val="18"/>
              </w:rPr>
            </w:pPr>
            <w:r>
              <w:rPr>
                <w:sz w:val="18"/>
                <w:szCs w:val="18"/>
              </w:rPr>
              <w:t>单位</w:t>
            </w:r>
          </w:p>
        </w:tc>
        <w:tc>
          <w:tcPr>
            <w:tcW w:w="775" w:type="dxa"/>
            <w:tcBorders>
              <w:top w:val="single" w:sz="4" w:space="0" w:color="auto"/>
              <w:left w:val="nil"/>
              <w:bottom w:val="single" w:sz="4" w:space="0" w:color="auto"/>
              <w:right w:val="single" w:sz="4" w:space="0" w:color="auto"/>
            </w:tcBorders>
            <w:vAlign w:val="center"/>
          </w:tcPr>
          <w:p w14:paraId="2F68EDF1" w14:textId="77777777" w:rsidR="00216FDA" w:rsidRDefault="00216FDA" w:rsidP="00EB63DF">
            <w:pPr>
              <w:ind w:leftChars="-15" w:hangingChars="20" w:hanging="36"/>
              <w:jc w:val="center"/>
              <w:rPr>
                <w:sz w:val="18"/>
                <w:szCs w:val="18"/>
              </w:rPr>
            </w:pPr>
            <w:r>
              <w:rPr>
                <w:sz w:val="18"/>
                <w:szCs w:val="18"/>
              </w:rPr>
              <w:t>数量</w:t>
            </w:r>
          </w:p>
        </w:tc>
        <w:tc>
          <w:tcPr>
            <w:tcW w:w="4364" w:type="dxa"/>
            <w:tcBorders>
              <w:top w:val="single" w:sz="4" w:space="0" w:color="auto"/>
              <w:left w:val="nil"/>
              <w:bottom w:val="single" w:sz="4" w:space="0" w:color="auto"/>
              <w:right w:val="single" w:sz="4" w:space="0" w:color="auto"/>
            </w:tcBorders>
            <w:vAlign w:val="center"/>
          </w:tcPr>
          <w:p w14:paraId="677D0B5E" w14:textId="77777777" w:rsidR="00216FDA" w:rsidRDefault="00216FDA" w:rsidP="00EB63DF">
            <w:pPr>
              <w:ind w:firstLineChars="0" w:firstLine="0"/>
              <w:jc w:val="center"/>
              <w:rPr>
                <w:sz w:val="18"/>
                <w:szCs w:val="18"/>
              </w:rPr>
            </w:pPr>
            <w:r>
              <w:rPr>
                <w:rFonts w:hint="eastAsia"/>
                <w:sz w:val="18"/>
                <w:szCs w:val="18"/>
              </w:rPr>
              <w:t>说明</w:t>
            </w:r>
          </w:p>
        </w:tc>
      </w:tr>
      <w:tr w:rsidR="00216FDA" w14:paraId="77FA4EDB" w14:textId="77777777">
        <w:trPr>
          <w:trHeight w:val="390"/>
        </w:trPr>
        <w:tc>
          <w:tcPr>
            <w:tcW w:w="776" w:type="dxa"/>
            <w:tcBorders>
              <w:top w:val="single" w:sz="4" w:space="0" w:color="auto"/>
              <w:left w:val="single" w:sz="4" w:space="0" w:color="auto"/>
              <w:bottom w:val="single" w:sz="4" w:space="0" w:color="auto"/>
              <w:right w:val="single" w:sz="4" w:space="0" w:color="auto"/>
            </w:tcBorders>
            <w:vAlign w:val="center"/>
          </w:tcPr>
          <w:p w14:paraId="3E4E88B7" w14:textId="77777777" w:rsidR="00216FDA" w:rsidRDefault="00216FDA" w:rsidP="00EB63DF">
            <w:pPr>
              <w:ind w:firstLineChars="0" w:firstLine="0"/>
              <w:jc w:val="center"/>
              <w:rPr>
                <w:sz w:val="18"/>
                <w:szCs w:val="18"/>
              </w:rPr>
            </w:pPr>
            <w:r>
              <w:rPr>
                <w:rFonts w:hint="eastAsia"/>
                <w:sz w:val="18"/>
                <w:szCs w:val="18"/>
              </w:rPr>
              <w:t>1</w:t>
            </w:r>
          </w:p>
        </w:tc>
        <w:tc>
          <w:tcPr>
            <w:tcW w:w="2105" w:type="dxa"/>
            <w:tcBorders>
              <w:top w:val="single" w:sz="4" w:space="0" w:color="auto"/>
              <w:left w:val="nil"/>
              <w:bottom w:val="single" w:sz="4" w:space="0" w:color="auto"/>
              <w:right w:val="single" w:sz="4" w:space="0" w:color="auto"/>
            </w:tcBorders>
            <w:vAlign w:val="center"/>
          </w:tcPr>
          <w:p w14:paraId="65DFAFF7" w14:textId="77777777" w:rsidR="00216FDA" w:rsidRDefault="00216FDA" w:rsidP="00EB63DF">
            <w:pPr>
              <w:ind w:firstLine="360"/>
              <w:rPr>
                <w:sz w:val="18"/>
                <w:szCs w:val="18"/>
              </w:rPr>
            </w:pPr>
          </w:p>
        </w:tc>
        <w:tc>
          <w:tcPr>
            <w:tcW w:w="775" w:type="dxa"/>
            <w:tcBorders>
              <w:top w:val="single" w:sz="4" w:space="0" w:color="auto"/>
              <w:left w:val="nil"/>
              <w:bottom w:val="single" w:sz="4" w:space="0" w:color="auto"/>
              <w:right w:val="single" w:sz="4" w:space="0" w:color="auto"/>
            </w:tcBorders>
            <w:vAlign w:val="center"/>
          </w:tcPr>
          <w:p w14:paraId="516E8E9D" w14:textId="77777777" w:rsidR="00216FDA" w:rsidRDefault="00216FDA" w:rsidP="0017180A">
            <w:pPr>
              <w:ind w:firstLine="360"/>
              <w:rPr>
                <w:sz w:val="18"/>
                <w:szCs w:val="18"/>
              </w:rPr>
            </w:pPr>
          </w:p>
        </w:tc>
        <w:tc>
          <w:tcPr>
            <w:tcW w:w="775" w:type="dxa"/>
            <w:tcBorders>
              <w:top w:val="single" w:sz="4" w:space="0" w:color="auto"/>
              <w:left w:val="nil"/>
              <w:bottom w:val="single" w:sz="4" w:space="0" w:color="auto"/>
              <w:right w:val="single" w:sz="4" w:space="0" w:color="auto"/>
            </w:tcBorders>
            <w:vAlign w:val="center"/>
          </w:tcPr>
          <w:p w14:paraId="19620EDB" w14:textId="77777777" w:rsidR="00216FDA" w:rsidRDefault="00216FDA" w:rsidP="0017180A">
            <w:pPr>
              <w:ind w:firstLine="360"/>
              <w:rPr>
                <w:sz w:val="18"/>
                <w:szCs w:val="18"/>
              </w:rPr>
            </w:pPr>
          </w:p>
        </w:tc>
        <w:tc>
          <w:tcPr>
            <w:tcW w:w="775" w:type="dxa"/>
            <w:tcBorders>
              <w:top w:val="single" w:sz="4" w:space="0" w:color="auto"/>
              <w:left w:val="nil"/>
              <w:bottom w:val="single" w:sz="4" w:space="0" w:color="auto"/>
              <w:right w:val="single" w:sz="4" w:space="0" w:color="auto"/>
            </w:tcBorders>
            <w:vAlign w:val="center"/>
          </w:tcPr>
          <w:p w14:paraId="61E097A9" w14:textId="77777777" w:rsidR="00216FDA" w:rsidRDefault="00216FDA" w:rsidP="0017180A">
            <w:pPr>
              <w:ind w:firstLine="360"/>
              <w:rPr>
                <w:sz w:val="18"/>
                <w:szCs w:val="18"/>
              </w:rPr>
            </w:pPr>
          </w:p>
        </w:tc>
        <w:tc>
          <w:tcPr>
            <w:tcW w:w="4364" w:type="dxa"/>
            <w:tcBorders>
              <w:top w:val="single" w:sz="4" w:space="0" w:color="auto"/>
              <w:left w:val="nil"/>
              <w:bottom w:val="single" w:sz="4" w:space="0" w:color="auto"/>
              <w:right w:val="single" w:sz="4" w:space="0" w:color="auto"/>
            </w:tcBorders>
            <w:vAlign w:val="center"/>
          </w:tcPr>
          <w:p w14:paraId="00271FC4" w14:textId="77777777" w:rsidR="00216FDA" w:rsidRDefault="00216FDA" w:rsidP="0017180A">
            <w:pPr>
              <w:ind w:firstLine="360"/>
              <w:rPr>
                <w:sz w:val="18"/>
                <w:szCs w:val="18"/>
              </w:rPr>
            </w:pPr>
            <w:r>
              <w:rPr>
                <w:sz w:val="18"/>
                <w:szCs w:val="18"/>
              </w:rPr>
              <w:t xml:space="preserve">　</w:t>
            </w:r>
          </w:p>
        </w:tc>
      </w:tr>
      <w:tr w:rsidR="00216FDA" w14:paraId="140E3FD8" w14:textId="77777777">
        <w:trPr>
          <w:trHeight w:val="390"/>
        </w:trPr>
        <w:tc>
          <w:tcPr>
            <w:tcW w:w="776" w:type="dxa"/>
            <w:tcBorders>
              <w:top w:val="single" w:sz="4" w:space="0" w:color="auto"/>
              <w:left w:val="single" w:sz="4" w:space="0" w:color="auto"/>
              <w:bottom w:val="single" w:sz="4" w:space="0" w:color="auto"/>
              <w:right w:val="single" w:sz="4" w:space="0" w:color="auto"/>
            </w:tcBorders>
            <w:vAlign w:val="center"/>
          </w:tcPr>
          <w:p w14:paraId="58B031A7" w14:textId="77777777" w:rsidR="00216FDA" w:rsidRDefault="00216FDA" w:rsidP="00EB63DF">
            <w:pPr>
              <w:ind w:firstLineChars="0" w:firstLine="0"/>
              <w:jc w:val="center"/>
              <w:rPr>
                <w:sz w:val="18"/>
                <w:szCs w:val="18"/>
              </w:rPr>
            </w:pPr>
            <w:r>
              <w:rPr>
                <w:rFonts w:hint="eastAsia"/>
                <w:sz w:val="18"/>
                <w:szCs w:val="18"/>
              </w:rPr>
              <w:t>2</w:t>
            </w:r>
          </w:p>
        </w:tc>
        <w:tc>
          <w:tcPr>
            <w:tcW w:w="2105" w:type="dxa"/>
            <w:tcBorders>
              <w:top w:val="single" w:sz="4" w:space="0" w:color="auto"/>
              <w:left w:val="nil"/>
              <w:bottom w:val="single" w:sz="4" w:space="0" w:color="auto"/>
              <w:right w:val="single" w:sz="4" w:space="0" w:color="auto"/>
            </w:tcBorders>
            <w:vAlign w:val="center"/>
          </w:tcPr>
          <w:p w14:paraId="7A6DB2E6" w14:textId="77777777" w:rsidR="00216FDA" w:rsidRDefault="00216FDA" w:rsidP="00EB63DF">
            <w:pPr>
              <w:ind w:firstLine="360"/>
              <w:rPr>
                <w:sz w:val="18"/>
                <w:szCs w:val="18"/>
              </w:rPr>
            </w:pPr>
          </w:p>
        </w:tc>
        <w:tc>
          <w:tcPr>
            <w:tcW w:w="775" w:type="dxa"/>
            <w:tcBorders>
              <w:top w:val="single" w:sz="4" w:space="0" w:color="auto"/>
              <w:left w:val="nil"/>
              <w:bottom w:val="single" w:sz="4" w:space="0" w:color="auto"/>
              <w:right w:val="single" w:sz="4" w:space="0" w:color="auto"/>
            </w:tcBorders>
            <w:vAlign w:val="center"/>
          </w:tcPr>
          <w:p w14:paraId="5D751C96" w14:textId="77777777" w:rsidR="00216FDA" w:rsidRDefault="00216FDA" w:rsidP="0017180A">
            <w:pPr>
              <w:ind w:firstLine="360"/>
              <w:rPr>
                <w:sz w:val="18"/>
                <w:szCs w:val="18"/>
              </w:rPr>
            </w:pPr>
          </w:p>
        </w:tc>
        <w:tc>
          <w:tcPr>
            <w:tcW w:w="775" w:type="dxa"/>
            <w:tcBorders>
              <w:top w:val="single" w:sz="4" w:space="0" w:color="auto"/>
              <w:left w:val="nil"/>
              <w:bottom w:val="single" w:sz="4" w:space="0" w:color="auto"/>
              <w:right w:val="single" w:sz="4" w:space="0" w:color="auto"/>
            </w:tcBorders>
            <w:vAlign w:val="center"/>
          </w:tcPr>
          <w:p w14:paraId="70D68A38" w14:textId="77777777" w:rsidR="00216FDA" w:rsidRDefault="00216FDA" w:rsidP="0017180A">
            <w:pPr>
              <w:ind w:firstLine="360"/>
              <w:rPr>
                <w:sz w:val="18"/>
                <w:szCs w:val="18"/>
              </w:rPr>
            </w:pPr>
          </w:p>
        </w:tc>
        <w:tc>
          <w:tcPr>
            <w:tcW w:w="775" w:type="dxa"/>
            <w:tcBorders>
              <w:top w:val="single" w:sz="4" w:space="0" w:color="auto"/>
              <w:left w:val="nil"/>
              <w:bottom w:val="single" w:sz="4" w:space="0" w:color="auto"/>
              <w:right w:val="single" w:sz="4" w:space="0" w:color="auto"/>
            </w:tcBorders>
            <w:vAlign w:val="center"/>
          </w:tcPr>
          <w:p w14:paraId="71817D7A" w14:textId="77777777" w:rsidR="00216FDA" w:rsidRDefault="00216FDA" w:rsidP="0017180A">
            <w:pPr>
              <w:ind w:firstLine="360"/>
              <w:rPr>
                <w:sz w:val="18"/>
                <w:szCs w:val="18"/>
              </w:rPr>
            </w:pPr>
          </w:p>
        </w:tc>
        <w:tc>
          <w:tcPr>
            <w:tcW w:w="4364" w:type="dxa"/>
            <w:tcBorders>
              <w:top w:val="single" w:sz="4" w:space="0" w:color="auto"/>
              <w:left w:val="nil"/>
              <w:bottom w:val="single" w:sz="4" w:space="0" w:color="auto"/>
              <w:right w:val="single" w:sz="4" w:space="0" w:color="auto"/>
            </w:tcBorders>
            <w:vAlign w:val="center"/>
          </w:tcPr>
          <w:p w14:paraId="0FB7AA55" w14:textId="77777777" w:rsidR="00216FDA" w:rsidRDefault="00216FDA" w:rsidP="0017180A">
            <w:pPr>
              <w:ind w:firstLine="360"/>
              <w:rPr>
                <w:sz w:val="18"/>
                <w:szCs w:val="18"/>
              </w:rPr>
            </w:pPr>
            <w:r>
              <w:rPr>
                <w:sz w:val="18"/>
                <w:szCs w:val="18"/>
              </w:rPr>
              <w:t xml:space="preserve">　</w:t>
            </w:r>
          </w:p>
        </w:tc>
      </w:tr>
      <w:tr w:rsidR="00216FDA" w14:paraId="728EB9A4" w14:textId="77777777">
        <w:trPr>
          <w:trHeight w:val="397"/>
        </w:trPr>
        <w:tc>
          <w:tcPr>
            <w:tcW w:w="9570" w:type="dxa"/>
            <w:gridSpan w:val="6"/>
            <w:tcBorders>
              <w:top w:val="single" w:sz="4" w:space="0" w:color="auto"/>
              <w:left w:val="single" w:sz="4" w:space="0" w:color="auto"/>
              <w:bottom w:val="single" w:sz="4" w:space="0" w:color="auto"/>
              <w:right w:val="single" w:sz="4" w:space="0" w:color="auto"/>
            </w:tcBorders>
            <w:vAlign w:val="center"/>
          </w:tcPr>
          <w:p w14:paraId="01B40775" w14:textId="77777777" w:rsidR="00216FDA" w:rsidRDefault="00216FDA" w:rsidP="0017180A">
            <w:pPr>
              <w:ind w:firstLine="360"/>
              <w:rPr>
                <w:sz w:val="18"/>
                <w:szCs w:val="18"/>
              </w:rPr>
            </w:pPr>
            <w:r>
              <w:rPr>
                <w:sz w:val="18"/>
                <w:szCs w:val="18"/>
              </w:rPr>
              <w:t>注：</w:t>
            </w:r>
            <w:r>
              <w:rPr>
                <w:rFonts w:hint="eastAsia"/>
                <w:sz w:val="18"/>
                <w:szCs w:val="18"/>
              </w:rPr>
              <w:t>“说明”——写明适用工程、场所、使用情况、技术要求等。</w:t>
            </w:r>
          </w:p>
        </w:tc>
      </w:tr>
    </w:tbl>
    <w:p w14:paraId="6874B3E0" w14:textId="77777777" w:rsidR="00216FDA" w:rsidRDefault="00216FDA" w:rsidP="0017180A">
      <w:pPr>
        <w:ind w:firstLine="360"/>
        <w:rPr>
          <w:rFonts w:hAnsi="宋体" w:hint="eastAsia"/>
          <w:sz w:val="18"/>
          <w:szCs w:val="18"/>
        </w:rPr>
      </w:pPr>
      <w:r>
        <w:rPr>
          <w:rFonts w:hAnsi="宋体" w:hint="eastAsia"/>
          <w:sz w:val="18"/>
          <w:szCs w:val="18"/>
        </w:rPr>
        <w:t>* 备品备件需根据项目情况进行调整</w:t>
      </w:r>
    </w:p>
    <w:p w14:paraId="60258D7C" w14:textId="77777777" w:rsidR="00216FDA" w:rsidRDefault="00216FDA" w:rsidP="0017180A">
      <w:pPr>
        <w:ind w:firstLine="480"/>
        <w:rPr>
          <w:rFonts w:hAnsi="宋体" w:hint="eastAsia"/>
          <w:szCs w:val="21"/>
        </w:rPr>
      </w:pPr>
      <w:r>
        <w:rPr>
          <w:rFonts w:hAnsi="宋体" w:hint="eastAsia"/>
          <w:szCs w:val="21"/>
        </w:rPr>
        <w:t>3）供货商</w:t>
      </w:r>
      <w:r>
        <w:rPr>
          <w:rFonts w:hAnsi="宋体"/>
          <w:szCs w:val="21"/>
        </w:rPr>
        <w:t>提供的备件应单独包装，便于长期保存，同时备件上应有必要的标志，便于日后识别。</w:t>
      </w:r>
    </w:p>
    <w:p w14:paraId="1BB1CA95" w14:textId="77777777" w:rsidR="00216FDA" w:rsidRDefault="00216FDA" w:rsidP="0017180A">
      <w:pPr>
        <w:ind w:firstLine="480"/>
        <w:rPr>
          <w:rFonts w:hAnsi="宋体" w:hint="eastAsia"/>
          <w:szCs w:val="21"/>
        </w:rPr>
      </w:pPr>
      <w:r>
        <w:rPr>
          <w:rFonts w:hAnsi="宋体"/>
          <w:szCs w:val="21"/>
        </w:rPr>
        <w:t>4</w:t>
      </w:r>
      <w:r>
        <w:rPr>
          <w:rFonts w:hAnsi="宋体" w:hint="eastAsia"/>
          <w:szCs w:val="21"/>
        </w:rPr>
        <w:t>）供货商</w:t>
      </w:r>
      <w:r>
        <w:rPr>
          <w:rFonts w:hAnsi="宋体"/>
          <w:szCs w:val="21"/>
        </w:rPr>
        <w:t>应提供设备维修所需的专用工具，包括专用工具清单和单价在内。</w:t>
      </w:r>
    </w:p>
    <w:p w14:paraId="0EB56543" w14:textId="7858E0CA" w:rsidR="00216FDA" w:rsidRDefault="00E2636E" w:rsidP="00EB63DF">
      <w:pPr>
        <w:pStyle w:val="1"/>
      </w:pPr>
      <w:bookmarkStart w:id="102" w:name="_Toc261850297"/>
      <w:bookmarkStart w:id="103" w:name="_Toc479924456"/>
      <w:bookmarkStart w:id="104" w:name="_Toc470079425"/>
      <w:bookmarkStart w:id="105" w:name="_Toc262735307"/>
      <w:bookmarkStart w:id="106" w:name="_Toc332390704"/>
      <w:bookmarkStart w:id="107" w:name="_Toc470092010"/>
      <w:bookmarkStart w:id="108" w:name="_Toc243273801"/>
      <w:bookmarkStart w:id="109" w:name="_Toc303674835"/>
      <w:bookmarkStart w:id="110" w:name="_Toc479925152"/>
      <w:bookmarkStart w:id="111" w:name="_Toc60669421"/>
      <w:r>
        <w:rPr>
          <w:rFonts w:hint="eastAsia"/>
        </w:rPr>
        <w:t>9</w:t>
      </w:r>
      <w:r w:rsidR="00216FDA">
        <w:rPr>
          <w:rFonts w:hint="eastAsia"/>
        </w:rPr>
        <w:t xml:space="preserve">  铭牌</w:t>
      </w:r>
      <w:r w:rsidR="00216FDA">
        <w:t>/</w:t>
      </w:r>
      <w:r w:rsidR="00216FDA">
        <w:rPr>
          <w:rFonts w:hint="eastAsia"/>
        </w:rPr>
        <w:t>标志</w:t>
      </w:r>
      <w:bookmarkEnd w:id="102"/>
      <w:bookmarkEnd w:id="103"/>
      <w:bookmarkEnd w:id="104"/>
      <w:bookmarkEnd w:id="105"/>
      <w:bookmarkEnd w:id="106"/>
      <w:bookmarkEnd w:id="107"/>
      <w:bookmarkEnd w:id="108"/>
      <w:bookmarkEnd w:id="109"/>
      <w:bookmarkEnd w:id="110"/>
      <w:bookmarkEnd w:id="111"/>
    </w:p>
    <w:p w14:paraId="5FFA787B" w14:textId="77777777" w:rsidR="00216FDA" w:rsidRDefault="00216FDA" w:rsidP="0017180A">
      <w:pPr>
        <w:ind w:firstLine="480"/>
        <w:rPr>
          <w:rFonts w:hAnsi="宋体" w:hint="eastAsia"/>
        </w:rPr>
      </w:pPr>
      <w:r>
        <w:rPr>
          <w:rFonts w:hAnsi="宋体" w:hint="eastAsia"/>
        </w:rPr>
        <w:t>1）供货商应在设备适当的部位安装永久性的铭牌，铭牌材质为不锈钢，铭牌的位置易于观察，内容清晰，其安装可采用不锈钢支架和螺栓固定，不允许直接将铭牌焊到设备上。</w:t>
      </w:r>
    </w:p>
    <w:p w14:paraId="26ECE8EB" w14:textId="77777777" w:rsidR="00216FDA" w:rsidRDefault="00216FDA" w:rsidP="0017180A">
      <w:pPr>
        <w:ind w:firstLine="480"/>
        <w:rPr>
          <w:rFonts w:hAnsi="宋体" w:hint="eastAsia"/>
        </w:rPr>
      </w:pPr>
      <w:r>
        <w:rPr>
          <w:rFonts w:hAnsi="宋体" w:hint="eastAsia"/>
        </w:rPr>
        <w:t>铭牌至少应包括但不限于如下内容：</w:t>
      </w:r>
    </w:p>
    <w:p w14:paraId="69B037DD" w14:textId="77777777" w:rsidR="00216FDA" w:rsidRDefault="00216FDA" w:rsidP="0017180A">
      <w:pPr>
        <w:ind w:firstLine="480"/>
        <w:rPr>
          <w:rFonts w:hAnsi="宋体" w:hint="eastAsia"/>
        </w:rPr>
      </w:pPr>
      <w:r>
        <w:rPr>
          <w:rFonts w:hAnsi="宋体" w:hint="eastAsia"/>
        </w:rPr>
        <w:t>（1）</w:t>
      </w:r>
      <w:r>
        <w:rPr>
          <w:rFonts w:hAnsi="宋体" w:hint="eastAsia"/>
        </w:rPr>
        <w:tab/>
        <w:t>设备名称；</w:t>
      </w:r>
    </w:p>
    <w:p w14:paraId="285C17D7" w14:textId="77777777" w:rsidR="00216FDA" w:rsidRDefault="00216FDA" w:rsidP="0017180A">
      <w:pPr>
        <w:ind w:firstLine="480"/>
        <w:rPr>
          <w:rFonts w:hAnsi="宋体" w:hint="eastAsia"/>
        </w:rPr>
      </w:pPr>
      <w:r>
        <w:rPr>
          <w:rFonts w:hAnsi="宋体" w:hint="eastAsia"/>
        </w:rPr>
        <w:lastRenderedPageBreak/>
        <w:t>（2）</w:t>
      </w:r>
      <w:r>
        <w:rPr>
          <w:rFonts w:hAnsi="宋体" w:hint="eastAsia"/>
        </w:rPr>
        <w:tab/>
        <w:t>设备编号；</w:t>
      </w:r>
    </w:p>
    <w:p w14:paraId="700B64ED" w14:textId="77777777" w:rsidR="00216FDA" w:rsidRDefault="00216FDA" w:rsidP="0017180A">
      <w:pPr>
        <w:ind w:firstLine="480"/>
        <w:rPr>
          <w:rFonts w:hAnsi="宋体" w:hint="eastAsia"/>
        </w:rPr>
      </w:pPr>
      <w:r>
        <w:rPr>
          <w:rFonts w:hAnsi="宋体" w:hint="eastAsia"/>
        </w:rPr>
        <w:t>（3）</w:t>
      </w:r>
      <w:r>
        <w:rPr>
          <w:rFonts w:hAnsi="宋体" w:hint="eastAsia"/>
        </w:rPr>
        <w:tab/>
        <w:t>设备规格（筒体内径×壁厚×总长）；</w:t>
      </w:r>
    </w:p>
    <w:p w14:paraId="002BBF6E" w14:textId="77777777" w:rsidR="00216FDA" w:rsidRDefault="00216FDA" w:rsidP="0017180A">
      <w:pPr>
        <w:ind w:firstLine="480"/>
        <w:rPr>
          <w:rFonts w:hAnsi="宋体" w:hint="eastAsia"/>
        </w:rPr>
      </w:pPr>
      <w:r>
        <w:rPr>
          <w:rFonts w:hAnsi="宋体" w:hint="eastAsia"/>
        </w:rPr>
        <w:t>（4）</w:t>
      </w:r>
      <w:r>
        <w:rPr>
          <w:rFonts w:hAnsi="宋体" w:hint="eastAsia"/>
        </w:rPr>
        <w:tab/>
        <w:t>容器类别；</w:t>
      </w:r>
    </w:p>
    <w:p w14:paraId="295B7EA8" w14:textId="77777777" w:rsidR="00216FDA" w:rsidRDefault="00216FDA" w:rsidP="0017180A">
      <w:pPr>
        <w:ind w:firstLine="480"/>
        <w:rPr>
          <w:rFonts w:hAnsi="宋体" w:hint="eastAsia"/>
        </w:rPr>
      </w:pPr>
      <w:r>
        <w:rPr>
          <w:rFonts w:hAnsi="宋体" w:hint="eastAsia"/>
        </w:rPr>
        <w:t>（5）</w:t>
      </w:r>
      <w:r>
        <w:rPr>
          <w:rFonts w:hAnsi="宋体" w:hint="eastAsia"/>
        </w:rPr>
        <w:tab/>
        <w:t>设计压力、工作压力；</w:t>
      </w:r>
    </w:p>
    <w:p w14:paraId="3616C681" w14:textId="77777777" w:rsidR="00216FDA" w:rsidRDefault="00216FDA" w:rsidP="0017180A">
      <w:pPr>
        <w:ind w:firstLine="480"/>
        <w:rPr>
          <w:rFonts w:hAnsi="宋体" w:hint="eastAsia"/>
        </w:rPr>
      </w:pPr>
      <w:r>
        <w:rPr>
          <w:rFonts w:hAnsi="宋体" w:hint="eastAsia"/>
        </w:rPr>
        <w:t>（6）</w:t>
      </w:r>
      <w:r>
        <w:rPr>
          <w:rFonts w:hAnsi="宋体" w:hint="eastAsia"/>
        </w:rPr>
        <w:tab/>
        <w:t>设计温度、工作温度；</w:t>
      </w:r>
    </w:p>
    <w:p w14:paraId="22CA1211" w14:textId="77777777" w:rsidR="00216FDA" w:rsidRDefault="00216FDA" w:rsidP="0017180A">
      <w:pPr>
        <w:ind w:firstLine="480"/>
        <w:rPr>
          <w:rFonts w:hAnsi="宋体" w:hint="eastAsia"/>
        </w:rPr>
      </w:pPr>
      <w:r>
        <w:rPr>
          <w:rFonts w:hAnsi="宋体" w:hint="eastAsia"/>
        </w:rPr>
        <w:t>（7）</w:t>
      </w:r>
      <w:r>
        <w:rPr>
          <w:rFonts w:hAnsi="宋体" w:hint="eastAsia"/>
        </w:rPr>
        <w:tab/>
        <w:t>换热面积；</w:t>
      </w:r>
    </w:p>
    <w:p w14:paraId="3D23C96D" w14:textId="77777777" w:rsidR="00216FDA" w:rsidRDefault="00216FDA" w:rsidP="0017180A">
      <w:pPr>
        <w:ind w:firstLine="480"/>
        <w:rPr>
          <w:rFonts w:hAnsi="宋体" w:hint="eastAsia"/>
        </w:rPr>
      </w:pPr>
      <w:r>
        <w:rPr>
          <w:rFonts w:hAnsi="宋体" w:hint="eastAsia"/>
        </w:rPr>
        <w:t>（8）</w:t>
      </w:r>
      <w:r>
        <w:rPr>
          <w:rFonts w:hAnsi="宋体" w:hint="eastAsia"/>
        </w:rPr>
        <w:tab/>
        <w:t>容积；</w:t>
      </w:r>
    </w:p>
    <w:p w14:paraId="20F33DBB" w14:textId="77777777" w:rsidR="00216FDA" w:rsidRDefault="00216FDA" w:rsidP="0017180A">
      <w:pPr>
        <w:ind w:firstLine="480"/>
        <w:rPr>
          <w:rFonts w:hAnsi="宋体" w:hint="eastAsia"/>
        </w:rPr>
      </w:pPr>
      <w:r>
        <w:rPr>
          <w:rFonts w:hAnsi="宋体" w:hint="eastAsia"/>
        </w:rPr>
        <w:t>（9）</w:t>
      </w:r>
      <w:r>
        <w:rPr>
          <w:rFonts w:hAnsi="宋体" w:hint="eastAsia"/>
        </w:rPr>
        <w:tab/>
        <w:t>腐蚀裕量；</w:t>
      </w:r>
    </w:p>
    <w:p w14:paraId="2E93EE53" w14:textId="77777777" w:rsidR="00216FDA" w:rsidRDefault="00216FDA" w:rsidP="0017180A">
      <w:pPr>
        <w:ind w:firstLine="480"/>
        <w:rPr>
          <w:rFonts w:hAnsi="宋体" w:hint="eastAsia"/>
        </w:rPr>
      </w:pPr>
      <w:r>
        <w:rPr>
          <w:rFonts w:hAnsi="宋体" w:hint="eastAsia"/>
        </w:rPr>
        <w:t>（10）</w:t>
      </w:r>
      <w:r>
        <w:rPr>
          <w:rFonts w:hAnsi="宋体" w:hint="eastAsia"/>
        </w:rPr>
        <w:tab/>
        <w:t>工作介质、特性；</w:t>
      </w:r>
    </w:p>
    <w:p w14:paraId="7C2AB340" w14:textId="77777777" w:rsidR="00216FDA" w:rsidRDefault="00216FDA" w:rsidP="0017180A">
      <w:pPr>
        <w:ind w:firstLine="480"/>
        <w:rPr>
          <w:rFonts w:hAnsi="宋体" w:hint="eastAsia"/>
        </w:rPr>
      </w:pPr>
      <w:r>
        <w:rPr>
          <w:rFonts w:hAnsi="宋体" w:hint="eastAsia"/>
        </w:rPr>
        <w:t>（11）</w:t>
      </w:r>
      <w:r>
        <w:rPr>
          <w:rFonts w:hAnsi="宋体" w:hint="eastAsia"/>
        </w:rPr>
        <w:tab/>
        <w:t>设备重量；</w:t>
      </w:r>
    </w:p>
    <w:p w14:paraId="0D2B9AEF" w14:textId="77777777" w:rsidR="00216FDA" w:rsidRDefault="00216FDA" w:rsidP="0017180A">
      <w:pPr>
        <w:ind w:firstLine="480"/>
        <w:rPr>
          <w:rFonts w:hAnsi="宋体" w:hint="eastAsia"/>
        </w:rPr>
      </w:pPr>
      <w:r>
        <w:rPr>
          <w:rFonts w:hAnsi="宋体" w:hint="eastAsia"/>
        </w:rPr>
        <w:t>（12）</w:t>
      </w:r>
      <w:r>
        <w:rPr>
          <w:rFonts w:hAnsi="宋体" w:hint="eastAsia"/>
        </w:rPr>
        <w:tab/>
        <w:t>制造厂名称、制造许可证级别；</w:t>
      </w:r>
    </w:p>
    <w:p w14:paraId="5CE37FE4" w14:textId="77777777" w:rsidR="00216FDA" w:rsidRDefault="00216FDA" w:rsidP="0017180A">
      <w:pPr>
        <w:ind w:firstLine="480"/>
        <w:rPr>
          <w:rFonts w:hAnsi="宋体" w:hint="eastAsia"/>
        </w:rPr>
      </w:pPr>
      <w:r>
        <w:rPr>
          <w:rFonts w:hAnsi="宋体" w:hint="eastAsia"/>
        </w:rPr>
        <w:t>（13）</w:t>
      </w:r>
      <w:r>
        <w:rPr>
          <w:rFonts w:hAnsi="宋体" w:hint="eastAsia"/>
        </w:rPr>
        <w:tab/>
        <w:t>监检标记；</w:t>
      </w:r>
    </w:p>
    <w:p w14:paraId="1EAE2918" w14:textId="77777777" w:rsidR="00216FDA" w:rsidRDefault="00216FDA" w:rsidP="0017180A">
      <w:pPr>
        <w:ind w:firstLine="480"/>
        <w:rPr>
          <w:rFonts w:hAnsi="宋体" w:hint="eastAsia"/>
        </w:rPr>
      </w:pPr>
      <w:r>
        <w:rPr>
          <w:rFonts w:hAnsi="宋体" w:hint="eastAsia"/>
        </w:rPr>
        <w:t>（14）</w:t>
      </w:r>
      <w:r>
        <w:rPr>
          <w:rFonts w:hAnsi="宋体" w:hint="eastAsia"/>
        </w:rPr>
        <w:tab/>
        <w:t>产品标准；</w:t>
      </w:r>
    </w:p>
    <w:p w14:paraId="1A6B3A57" w14:textId="77777777" w:rsidR="00216FDA" w:rsidRDefault="00216FDA" w:rsidP="0017180A">
      <w:pPr>
        <w:ind w:firstLine="480"/>
        <w:rPr>
          <w:rFonts w:hAnsi="宋体" w:hint="eastAsia"/>
        </w:rPr>
      </w:pPr>
      <w:r>
        <w:rPr>
          <w:rFonts w:hAnsi="宋体" w:hint="eastAsia"/>
        </w:rPr>
        <w:t>（15）</w:t>
      </w:r>
      <w:r>
        <w:rPr>
          <w:rFonts w:hAnsi="宋体" w:hint="eastAsia"/>
        </w:rPr>
        <w:tab/>
        <w:t>产品出厂编号；</w:t>
      </w:r>
    </w:p>
    <w:p w14:paraId="1EA9CD0F" w14:textId="77777777" w:rsidR="00216FDA" w:rsidRDefault="00216FDA" w:rsidP="0017180A">
      <w:pPr>
        <w:ind w:firstLine="480"/>
        <w:rPr>
          <w:rFonts w:hAnsi="宋体" w:hint="eastAsia"/>
        </w:rPr>
      </w:pPr>
      <w:r>
        <w:rPr>
          <w:rFonts w:hAnsi="宋体" w:hint="eastAsia"/>
        </w:rPr>
        <w:t>（16）</w:t>
      </w:r>
      <w:r>
        <w:rPr>
          <w:rFonts w:hAnsi="宋体" w:hint="eastAsia"/>
        </w:rPr>
        <w:tab/>
        <w:t>制造日期。</w:t>
      </w:r>
    </w:p>
    <w:p w14:paraId="732C8DCA" w14:textId="77777777" w:rsidR="00216FDA" w:rsidRDefault="00216FDA" w:rsidP="0017180A">
      <w:pPr>
        <w:ind w:firstLine="480"/>
        <w:rPr>
          <w:rFonts w:hAnsi="宋体" w:hint="eastAsia"/>
        </w:rPr>
      </w:pPr>
      <w:r>
        <w:rPr>
          <w:rFonts w:hAnsi="宋体" w:hint="eastAsia"/>
        </w:rPr>
        <w:t>2）铭牌上的文字应在现场条件下长期保持清晰可读。</w:t>
      </w:r>
    </w:p>
    <w:p w14:paraId="0F487A51" w14:textId="77777777" w:rsidR="00216FDA" w:rsidRDefault="00216FDA" w:rsidP="0017180A">
      <w:pPr>
        <w:ind w:firstLine="480"/>
        <w:rPr>
          <w:rFonts w:hAnsi="宋体" w:hint="eastAsia"/>
        </w:rPr>
      </w:pPr>
      <w:r>
        <w:rPr>
          <w:rFonts w:hAnsi="宋体" w:hint="eastAsia"/>
        </w:rPr>
        <w:t>3）铭牌上的文字为中文或中英文，单位为国际单位制。</w:t>
      </w:r>
    </w:p>
    <w:p w14:paraId="6A8939AF" w14:textId="1F69D273" w:rsidR="00216FDA" w:rsidRDefault="00216FDA" w:rsidP="00041B07">
      <w:pPr>
        <w:pStyle w:val="1"/>
      </w:pPr>
      <w:bookmarkStart w:id="112" w:name="_Toc479925153"/>
      <w:bookmarkStart w:id="113" w:name="_Toc470092011"/>
      <w:bookmarkStart w:id="114" w:name="_Toc479924457"/>
      <w:bookmarkStart w:id="115" w:name="_Toc470079426"/>
      <w:bookmarkStart w:id="116" w:name="_Toc60669422"/>
      <w:r>
        <w:rPr>
          <w:rFonts w:hint="eastAsia"/>
        </w:rPr>
        <w:t>1</w:t>
      </w:r>
      <w:r w:rsidR="00E2636E">
        <w:rPr>
          <w:rFonts w:hint="eastAsia"/>
        </w:rPr>
        <w:t>0</w:t>
      </w:r>
      <w:r>
        <w:rPr>
          <w:rFonts w:hint="eastAsia"/>
        </w:rPr>
        <w:t xml:space="preserve">  涂敷、包装、运输</w:t>
      </w:r>
      <w:bookmarkEnd w:id="112"/>
      <w:bookmarkEnd w:id="113"/>
      <w:bookmarkEnd w:id="114"/>
      <w:bookmarkEnd w:id="115"/>
      <w:r>
        <w:rPr>
          <w:rFonts w:hint="eastAsia"/>
        </w:rPr>
        <w:t>和端面保护</w:t>
      </w:r>
      <w:bookmarkEnd w:id="116"/>
    </w:p>
    <w:p w14:paraId="2D76DA9F" w14:textId="6316B02A" w:rsidR="00216FDA" w:rsidRDefault="00216FDA" w:rsidP="00FC468A">
      <w:pPr>
        <w:pStyle w:val="2"/>
        <w:rPr>
          <w:rFonts w:hAnsi="宋体" w:hint="eastAsia"/>
        </w:rPr>
      </w:pPr>
      <w:bookmarkStart w:id="117" w:name="_Toc60669423"/>
      <w:r>
        <w:rPr>
          <w:rFonts w:hAnsi="宋体" w:hint="eastAsia"/>
        </w:rPr>
        <w:t>1</w:t>
      </w:r>
      <w:r w:rsidR="00E2636E">
        <w:rPr>
          <w:rFonts w:hAnsi="宋体" w:hint="eastAsia"/>
        </w:rPr>
        <w:t>0</w:t>
      </w:r>
      <w:r>
        <w:rPr>
          <w:rFonts w:hAnsi="宋体" w:hint="eastAsia"/>
        </w:rPr>
        <w:t xml:space="preserve">.1  </w:t>
      </w:r>
      <w:r>
        <w:rPr>
          <w:rFonts w:hint="eastAsia"/>
        </w:rPr>
        <w:t>涂敷、包装和端面保护</w:t>
      </w:r>
      <w:bookmarkEnd w:id="117"/>
    </w:p>
    <w:p w14:paraId="43ADDCC1" w14:textId="77777777" w:rsidR="00216FDA" w:rsidRDefault="00216FDA" w:rsidP="0017180A">
      <w:pPr>
        <w:ind w:firstLine="480"/>
        <w:rPr>
          <w:rFonts w:hAnsi="宋体" w:hint="eastAsia"/>
        </w:rPr>
      </w:pPr>
      <w:r>
        <w:rPr>
          <w:rFonts w:hAnsi="宋体" w:hint="eastAsia"/>
        </w:rPr>
        <w:t>1）设备的涂敷、包装、运输应按JB/T4711《压力容器的涂敷与运输包装》的规定。</w:t>
      </w:r>
    </w:p>
    <w:p w14:paraId="7FFAAD87" w14:textId="77777777" w:rsidR="00216FDA" w:rsidRDefault="00216FDA" w:rsidP="0017180A">
      <w:pPr>
        <w:ind w:firstLine="480"/>
        <w:rPr>
          <w:rFonts w:hAnsi="宋体" w:hint="eastAsia"/>
        </w:rPr>
      </w:pPr>
      <w:r>
        <w:rPr>
          <w:rFonts w:hAnsi="宋体" w:hint="eastAsia"/>
        </w:rPr>
        <w:t>2）设备在油漆前金属表面应干燥，对油污、铁锈、飞溅物和其它影响油漆质量的杂物应予以清除。</w:t>
      </w:r>
    </w:p>
    <w:p w14:paraId="4EE016F1" w14:textId="77777777" w:rsidR="00216FDA" w:rsidRDefault="00216FDA" w:rsidP="0017180A">
      <w:pPr>
        <w:ind w:firstLine="480"/>
        <w:rPr>
          <w:rFonts w:hAnsi="宋体" w:hint="eastAsia"/>
        </w:rPr>
      </w:pPr>
      <w:r>
        <w:rPr>
          <w:rFonts w:hAnsi="宋体" w:hint="eastAsia"/>
        </w:rPr>
        <w:t xml:space="preserve">3）金属表面处理后，设备外表面至少涂与面漆配套的防锈底漆。 </w:t>
      </w:r>
    </w:p>
    <w:p w14:paraId="05DD01FB" w14:textId="77777777" w:rsidR="00216FDA" w:rsidRDefault="00216FDA" w:rsidP="0017180A">
      <w:pPr>
        <w:ind w:firstLine="480"/>
        <w:rPr>
          <w:rFonts w:hAnsi="宋体" w:hint="eastAsia"/>
        </w:rPr>
      </w:pPr>
      <w:r>
        <w:rPr>
          <w:rFonts w:hAnsi="宋体" w:hint="eastAsia"/>
        </w:rPr>
        <w:t>4）端面保护</w:t>
      </w:r>
    </w:p>
    <w:p w14:paraId="0AA1B947" w14:textId="77777777" w:rsidR="00216FDA" w:rsidRDefault="00216FDA" w:rsidP="0017180A">
      <w:pPr>
        <w:ind w:firstLine="480"/>
        <w:rPr>
          <w:rFonts w:hAnsi="宋体" w:hint="eastAsia"/>
        </w:rPr>
      </w:pPr>
      <w:r>
        <w:rPr>
          <w:rFonts w:hAnsi="宋体" w:hint="eastAsia"/>
        </w:rPr>
        <w:t>（1）除焊接坡口外，碳钢和铁素体合金钢材料的所有机加工和螺纹表面应涂敷油溶性防锈剂。</w:t>
      </w:r>
    </w:p>
    <w:p w14:paraId="794D8A05" w14:textId="77777777" w:rsidR="00216FDA" w:rsidRDefault="00216FDA" w:rsidP="0017180A">
      <w:pPr>
        <w:ind w:firstLine="480"/>
        <w:rPr>
          <w:rFonts w:hAnsi="宋体" w:hint="eastAsia"/>
        </w:rPr>
      </w:pPr>
      <w:r>
        <w:rPr>
          <w:rFonts w:hAnsi="宋体" w:hint="eastAsia"/>
        </w:rPr>
        <w:t>（2）法兰接口应用塑料法兰盖或钢法兰盖保护和防水，在法兰面与法兰盖之间放</w:t>
      </w:r>
      <w:r>
        <w:rPr>
          <w:rFonts w:hAnsi="宋体" w:hint="eastAsia"/>
        </w:rPr>
        <w:lastRenderedPageBreak/>
        <w:t>置橡胶垫片；所有螺纹接口应采用六角头螺塞和螺帽堵上。如果使用钢法兰盖则应采用下述相应尺寸的机制螺栓紧固：</w:t>
      </w:r>
    </w:p>
    <w:p w14:paraId="2EB4C89F" w14:textId="77777777" w:rsidR="00216FDA" w:rsidRDefault="00216FDA" w:rsidP="0017180A">
      <w:pPr>
        <w:ind w:firstLine="480"/>
        <w:rPr>
          <w:rFonts w:hAnsi="宋体" w:hint="eastAsia"/>
        </w:rPr>
      </w:pPr>
      <w:r>
        <w:rPr>
          <w:rFonts w:hAnsi="宋体" w:hint="eastAsia"/>
        </w:rPr>
        <w:t>a.对于4至28个螺栓孔的法兰，至少每隔1个螺栓孔安装1个螺栓，最少要4个螺栓；</w:t>
      </w:r>
    </w:p>
    <w:p w14:paraId="68813754" w14:textId="77777777" w:rsidR="00216FDA" w:rsidRDefault="00216FDA" w:rsidP="0017180A">
      <w:pPr>
        <w:ind w:firstLine="480"/>
        <w:rPr>
          <w:rFonts w:hAnsi="宋体" w:hint="eastAsia"/>
        </w:rPr>
      </w:pPr>
      <w:r>
        <w:rPr>
          <w:rFonts w:hAnsi="宋体" w:hint="eastAsia"/>
        </w:rPr>
        <w:t>b.对于28个以上螺栓孔的法兰，至少每隔3个螺栓孔安装1个螺栓。</w:t>
      </w:r>
    </w:p>
    <w:p w14:paraId="40347ADD" w14:textId="77777777" w:rsidR="00216FDA" w:rsidRDefault="00216FDA" w:rsidP="0017180A">
      <w:pPr>
        <w:ind w:firstLine="480"/>
        <w:rPr>
          <w:rFonts w:hAnsi="宋体" w:hint="eastAsia"/>
        </w:rPr>
      </w:pPr>
      <w:r>
        <w:rPr>
          <w:rFonts w:hAnsi="宋体" w:hint="eastAsia"/>
        </w:rPr>
        <w:t>c.在放置保护盖或帽以前，所有设备和部件内部应干燥、无杂物。</w:t>
      </w:r>
    </w:p>
    <w:p w14:paraId="385A58F6" w14:textId="77777777" w:rsidR="00216FDA" w:rsidRDefault="00216FDA" w:rsidP="0017180A">
      <w:pPr>
        <w:ind w:firstLine="480"/>
        <w:rPr>
          <w:rFonts w:hAnsi="宋体" w:hint="eastAsia"/>
        </w:rPr>
      </w:pPr>
      <w:r>
        <w:rPr>
          <w:rFonts w:hAnsi="宋体" w:hint="eastAsia"/>
        </w:rPr>
        <w:t>d.所有垫片表面应清洁，无铁锈或无氧化皮。</w:t>
      </w:r>
    </w:p>
    <w:p w14:paraId="7D13A5B0" w14:textId="77777777" w:rsidR="00216FDA" w:rsidRDefault="00216FDA" w:rsidP="0017180A">
      <w:pPr>
        <w:ind w:firstLine="480"/>
        <w:rPr>
          <w:rFonts w:hAnsi="宋体" w:hint="eastAsia"/>
        </w:rPr>
      </w:pPr>
      <w:r>
        <w:rPr>
          <w:rFonts w:hAnsi="宋体" w:hint="eastAsia"/>
        </w:rPr>
        <w:t>e.机加工表面不应有毛刺、有害的划痕和其它降低法兰强度及连接可靠性的缺陷。法兰机加工完毕后，应在其密封表面上涂防锈油，并防止划伤和撞击。</w:t>
      </w:r>
    </w:p>
    <w:p w14:paraId="75C84659" w14:textId="29456396" w:rsidR="00216FDA" w:rsidRDefault="00216FDA" w:rsidP="00FC468A">
      <w:pPr>
        <w:pStyle w:val="2"/>
      </w:pPr>
      <w:bookmarkStart w:id="118" w:name="_Toc60669424"/>
      <w:r>
        <w:rPr>
          <w:rFonts w:hint="eastAsia"/>
        </w:rPr>
        <w:t>1</w:t>
      </w:r>
      <w:r w:rsidR="00E2636E">
        <w:rPr>
          <w:rFonts w:hint="eastAsia"/>
        </w:rPr>
        <w:t>0</w:t>
      </w:r>
      <w:r>
        <w:rPr>
          <w:rFonts w:hint="eastAsia"/>
        </w:rPr>
        <w:t>.2  运输要求</w:t>
      </w:r>
      <w:bookmarkEnd w:id="118"/>
    </w:p>
    <w:p w14:paraId="1F3FB673" w14:textId="77777777" w:rsidR="00216FDA" w:rsidRDefault="00216FDA" w:rsidP="0017180A">
      <w:pPr>
        <w:ind w:firstLine="480"/>
        <w:rPr>
          <w:rFonts w:hAnsi="宋体" w:hint="eastAsia"/>
        </w:rPr>
      </w:pPr>
      <w:r>
        <w:rPr>
          <w:rFonts w:hAnsi="宋体" w:hint="eastAsia"/>
        </w:rPr>
        <w:t>供货商必须遵守下列要求，除非有买方的书面指示，无任何例外：</w:t>
      </w:r>
    </w:p>
    <w:p w14:paraId="6A4725D4" w14:textId="77777777" w:rsidR="00216FDA" w:rsidRDefault="00216FDA" w:rsidP="0017180A">
      <w:pPr>
        <w:ind w:firstLine="480"/>
        <w:rPr>
          <w:rFonts w:hAnsi="宋体" w:hint="eastAsia"/>
        </w:rPr>
      </w:pPr>
      <w:r>
        <w:rPr>
          <w:rFonts w:hAnsi="宋体" w:hint="eastAsia"/>
        </w:rPr>
        <w:t>1）不允许将设备分成各部件分批发送；</w:t>
      </w:r>
    </w:p>
    <w:p w14:paraId="46831DDE" w14:textId="77777777" w:rsidR="00216FDA" w:rsidRDefault="00216FDA" w:rsidP="0017180A">
      <w:pPr>
        <w:ind w:firstLine="480"/>
        <w:rPr>
          <w:rFonts w:hAnsi="宋体" w:hint="eastAsia"/>
        </w:rPr>
      </w:pPr>
      <w:r>
        <w:rPr>
          <w:rFonts w:hAnsi="宋体" w:hint="eastAsia"/>
        </w:rPr>
        <w:t>2）不允许不经验收就发运设备；</w:t>
      </w:r>
    </w:p>
    <w:p w14:paraId="2F1D9E0C" w14:textId="77777777" w:rsidR="00216FDA" w:rsidRDefault="00216FDA" w:rsidP="0017180A">
      <w:pPr>
        <w:ind w:firstLine="480"/>
        <w:rPr>
          <w:rFonts w:hAnsi="宋体" w:hint="eastAsia"/>
        </w:rPr>
      </w:pPr>
      <w:r>
        <w:rPr>
          <w:rFonts w:hAnsi="宋体" w:hint="eastAsia"/>
        </w:rPr>
        <w:t>3）不允许分包商将设备直接向买方发运；</w:t>
      </w:r>
    </w:p>
    <w:p w14:paraId="1E450861" w14:textId="1676B467" w:rsidR="00216FDA" w:rsidRDefault="00216FDA" w:rsidP="0017180A">
      <w:pPr>
        <w:ind w:firstLine="480"/>
        <w:rPr>
          <w:rFonts w:hAnsi="宋体" w:hint="eastAsia"/>
        </w:rPr>
      </w:pPr>
      <w:r>
        <w:rPr>
          <w:rFonts w:hAnsi="宋体" w:hint="eastAsia"/>
        </w:rPr>
        <w:t>4）应将订单中规定的由供货商提供的设备的安装、调试和试运工具及备品和消耗品与货物一同发运；</w:t>
      </w:r>
    </w:p>
    <w:p w14:paraId="595F38CB" w14:textId="77777777" w:rsidR="00216FDA" w:rsidRDefault="00216FDA" w:rsidP="0017180A">
      <w:pPr>
        <w:ind w:firstLine="480"/>
        <w:rPr>
          <w:rFonts w:hAnsi="宋体" w:hint="eastAsia"/>
        </w:rPr>
      </w:pPr>
      <w:r>
        <w:rPr>
          <w:rFonts w:hAnsi="宋体" w:hint="eastAsia"/>
        </w:rPr>
        <w:t>5）以安全、经济为前提，按合同规定的成套范围、时间将货物运到指定地点。</w:t>
      </w:r>
    </w:p>
    <w:p w14:paraId="3512AF7E" w14:textId="31E7E559" w:rsidR="00216FDA" w:rsidRDefault="00216FDA" w:rsidP="00FC468A">
      <w:pPr>
        <w:pStyle w:val="1"/>
      </w:pPr>
      <w:bookmarkStart w:id="119" w:name="_Toc470092012"/>
      <w:bookmarkStart w:id="120" w:name="_Toc470079427"/>
      <w:bookmarkStart w:id="121" w:name="_Toc479925154"/>
      <w:bookmarkStart w:id="122" w:name="_Toc479924458"/>
      <w:bookmarkStart w:id="123" w:name="_Toc60669425"/>
      <w:r>
        <w:rPr>
          <w:rFonts w:hint="eastAsia"/>
        </w:rPr>
        <w:t>1</w:t>
      </w:r>
      <w:r w:rsidR="00E2636E">
        <w:rPr>
          <w:rFonts w:hint="eastAsia"/>
        </w:rPr>
        <w:t>1</w:t>
      </w:r>
      <w:r>
        <w:rPr>
          <w:rFonts w:hint="eastAsia"/>
        </w:rPr>
        <w:t xml:space="preserve">  技术文件提交要求</w:t>
      </w:r>
      <w:bookmarkEnd w:id="119"/>
      <w:bookmarkEnd w:id="120"/>
      <w:bookmarkEnd w:id="121"/>
      <w:bookmarkEnd w:id="122"/>
      <w:bookmarkEnd w:id="123"/>
    </w:p>
    <w:p w14:paraId="28E35642" w14:textId="77777777" w:rsidR="00216FDA" w:rsidRDefault="00216FDA" w:rsidP="0017180A">
      <w:pPr>
        <w:ind w:firstLine="480"/>
      </w:pPr>
      <w:r>
        <w:rPr>
          <w:szCs w:val="21"/>
        </w:rPr>
        <w:t>所有提交文件、图纸和计算公式都应采用国际单位制。</w:t>
      </w:r>
    </w:p>
    <w:p w14:paraId="3470E184" w14:textId="137076F4" w:rsidR="00216FDA" w:rsidRDefault="00216FDA" w:rsidP="00FC468A">
      <w:pPr>
        <w:pStyle w:val="2"/>
      </w:pPr>
      <w:bookmarkStart w:id="124" w:name="_Toc479925155"/>
      <w:bookmarkStart w:id="125" w:name="_Toc479924459"/>
      <w:bookmarkStart w:id="126" w:name="_Toc60669426"/>
      <w:r>
        <w:rPr>
          <w:rFonts w:hint="eastAsia"/>
        </w:rPr>
        <w:t>1</w:t>
      </w:r>
      <w:r w:rsidR="00E2636E">
        <w:rPr>
          <w:rFonts w:hint="eastAsia"/>
        </w:rPr>
        <w:t>1</w:t>
      </w:r>
      <w:r>
        <w:rPr>
          <w:rFonts w:hint="eastAsia"/>
        </w:rPr>
        <w:t>.1  投标文件</w:t>
      </w:r>
      <w:bookmarkEnd w:id="124"/>
      <w:bookmarkEnd w:id="125"/>
      <w:bookmarkEnd w:id="126"/>
    </w:p>
    <w:p w14:paraId="69885FFD" w14:textId="77777777" w:rsidR="00216FDA" w:rsidRDefault="00216FDA" w:rsidP="0017180A">
      <w:pPr>
        <w:ind w:firstLine="480"/>
        <w:rPr>
          <w:rFonts w:hAnsi="宋体" w:hint="eastAsia"/>
          <w:bCs/>
          <w:szCs w:val="21"/>
        </w:rPr>
      </w:pPr>
      <w:r>
        <w:rPr>
          <w:rFonts w:hAnsi="宋体" w:hint="eastAsia"/>
          <w:bCs/>
          <w:szCs w:val="21"/>
        </w:rPr>
        <w:t>1）所有提供的投标文件和图纸均需有文件列表和编号。</w:t>
      </w:r>
    </w:p>
    <w:p w14:paraId="2FD7615A" w14:textId="77777777" w:rsidR="00216FDA" w:rsidRDefault="00216FDA" w:rsidP="0017180A">
      <w:pPr>
        <w:ind w:firstLine="480"/>
        <w:rPr>
          <w:rFonts w:hAnsi="宋体" w:hint="eastAsia"/>
          <w:bCs/>
          <w:szCs w:val="21"/>
        </w:rPr>
      </w:pPr>
      <w:r>
        <w:rPr>
          <w:rFonts w:hAnsi="宋体" w:hint="eastAsia"/>
          <w:bCs/>
          <w:szCs w:val="21"/>
        </w:rPr>
        <w:t>2）所有投标文件和图纸应采用中文或中英文对照，单位应采用国际单位制（SI）。</w:t>
      </w:r>
    </w:p>
    <w:p w14:paraId="74BE7782" w14:textId="77777777" w:rsidR="00216FDA" w:rsidRDefault="00216FDA" w:rsidP="0017180A">
      <w:pPr>
        <w:ind w:firstLine="480"/>
        <w:rPr>
          <w:rFonts w:hAnsi="宋体" w:hint="eastAsia"/>
          <w:bCs/>
          <w:szCs w:val="21"/>
        </w:rPr>
      </w:pPr>
      <w:r>
        <w:rPr>
          <w:rFonts w:hAnsi="宋体" w:hint="eastAsia"/>
          <w:bCs/>
          <w:szCs w:val="21"/>
        </w:rPr>
        <w:t>3）投标文件5份（1份正本，4份副本），文件至少应包括下述图纸和数据资料。</w:t>
      </w:r>
    </w:p>
    <w:p w14:paraId="49FBB0CF" w14:textId="77777777" w:rsidR="00216FDA" w:rsidRDefault="00216FDA" w:rsidP="0017180A">
      <w:pPr>
        <w:ind w:firstLine="480"/>
        <w:rPr>
          <w:rFonts w:hAnsi="宋体" w:hint="eastAsia"/>
          <w:bCs/>
          <w:szCs w:val="21"/>
        </w:rPr>
      </w:pPr>
      <w:r>
        <w:rPr>
          <w:rFonts w:hAnsi="宋体" w:hint="eastAsia"/>
          <w:bCs/>
          <w:szCs w:val="21"/>
        </w:rPr>
        <w:t>（1）3.1.1 条和3.1.2条中规定的证书；</w:t>
      </w:r>
    </w:p>
    <w:p w14:paraId="57BAD555" w14:textId="77777777" w:rsidR="00216FDA" w:rsidRDefault="00216FDA" w:rsidP="00FC468A">
      <w:pPr>
        <w:ind w:firstLine="480"/>
        <w:rPr>
          <w:rFonts w:hAnsi="宋体" w:hint="eastAsia"/>
          <w:bCs/>
          <w:szCs w:val="21"/>
        </w:rPr>
      </w:pPr>
      <w:r>
        <w:rPr>
          <w:rFonts w:hAnsi="宋体" w:hint="eastAsia"/>
          <w:bCs/>
          <w:szCs w:val="21"/>
        </w:rPr>
        <w:t>（2）3.1.3 条中规定的业绩报告；</w:t>
      </w:r>
    </w:p>
    <w:p w14:paraId="3596F971" w14:textId="77777777" w:rsidR="00216FDA" w:rsidRDefault="00216FDA" w:rsidP="0017180A">
      <w:pPr>
        <w:ind w:firstLine="480"/>
        <w:rPr>
          <w:rFonts w:hAnsi="宋体" w:hint="eastAsia"/>
          <w:bCs/>
          <w:szCs w:val="21"/>
        </w:rPr>
      </w:pPr>
      <w:r>
        <w:rPr>
          <w:rFonts w:hAnsi="宋体" w:hint="eastAsia"/>
          <w:bCs/>
          <w:szCs w:val="21"/>
        </w:rPr>
        <w:t>（3）制造、检测时间计划及内容；</w:t>
      </w:r>
    </w:p>
    <w:p w14:paraId="7BEC3C8A" w14:textId="77777777" w:rsidR="00216FDA" w:rsidRDefault="00216FDA" w:rsidP="0017180A">
      <w:pPr>
        <w:ind w:firstLine="480"/>
        <w:rPr>
          <w:rFonts w:hAnsi="宋体" w:hint="eastAsia"/>
          <w:bCs/>
          <w:szCs w:val="21"/>
        </w:rPr>
      </w:pPr>
      <w:r>
        <w:rPr>
          <w:rFonts w:hAnsi="宋体" w:hint="eastAsia"/>
          <w:bCs/>
          <w:szCs w:val="21"/>
        </w:rPr>
        <w:t>（4）与设计、制造、检测和测试相关的技术标准规范名称；</w:t>
      </w:r>
    </w:p>
    <w:p w14:paraId="30DB67D4" w14:textId="77777777" w:rsidR="00216FDA" w:rsidRDefault="00216FDA" w:rsidP="0017180A">
      <w:pPr>
        <w:ind w:firstLine="480"/>
        <w:rPr>
          <w:rFonts w:hAnsi="宋体" w:hint="eastAsia"/>
          <w:bCs/>
          <w:szCs w:val="21"/>
        </w:rPr>
      </w:pPr>
      <w:r>
        <w:rPr>
          <w:rFonts w:hAnsi="宋体" w:hint="eastAsia"/>
          <w:bCs/>
          <w:szCs w:val="21"/>
        </w:rPr>
        <w:lastRenderedPageBreak/>
        <w:t>（5）供货范围及界面、详细的供货清单，包括生产厂商、产品规格及型号等；</w:t>
      </w:r>
    </w:p>
    <w:p w14:paraId="6C2B06DB" w14:textId="77777777" w:rsidR="00216FDA" w:rsidRDefault="00216FDA" w:rsidP="0017180A">
      <w:pPr>
        <w:ind w:firstLine="480"/>
        <w:rPr>
          <w:rFonts w:hAnsi="宋体" w:hint="eastAsia"/>
          <w:bCs/>
          <w:szCs w:val="21"/>
        </w:rPr>
      </w:pPr>
      <w:r>
        <w:rPr>
          <w:rFonts w:hAnsi="宋体" w:hint="eastAsia"/>
          <w:bCs/>
          <w:szCs w:val="21"/>
        </w:rPr>
        <w:t>（6）设备外形图；</w:t>
      </w:r>
    </w:p>
    <w:p w14:paraId="49B2ED67" w14:textId="77777777" w:rsidR="00216FDA" w:rsidRDefault="00216FDA" w:rsidP="0017180A">
      <w:pPr>
        <w:ind w:firstLine="480"/>
        <w:rPr>
          <w:rFonts w:hAnsi="宋体" w:hint="eastAsia"/>
          <w:bCs/>
          <w:szCs w:val="21"/>
        </w:rPr>
      </w:pPr>
      <w:r>
        <w:rPr>
          <w:rFonts w:hAnsi="宋体" w:hint="eastAsia"/>
          <w:bCs/>
          <w:szCs w:val="21"/>
        </w:rPr>
        <w:t>（7）余热锅炉的主要性能参数至少应包括：设计压力、设计温度、换热面积、传热计算、壳体尺寸、壳体壁厚、地脚螺栓参数、保温/衬里结构参数等；</w:t>
      </w:r>
    </w:p>
    <w:p w14:paraId="704A6D58" w14:textId="77777777" w:rsidR="00216FDA" w:rsidRDefault="00216FDA" w:rsidP="0017180A">
      <w:pPr>
        <w:ind w:firstLine="480"/>
        <w:rPr>
          <w:rFonts w:hAnsi="宋体" w:hint="eastAsia"/>
          <w:bCs/>
          <w:szCs w:val="21"/>
        </w:rPr>
      </w:pPr>
      <w:r>
        <w:rPr>
          <w:rFonts w:hAnsi="宋体" w:hint="eastAsia"/>
          <w:bCs/>
          <w:szCs w:val="21"/>
        </w:rPr>
        <w:t>（8）壳体、基础底板、地脚螺栓、保温/衬里结构及其它各部件的材质和结构说明等；</w:t>
      </w:r>
    </w:p>
    <w:p w14:paraId="7251BC81" w14:textId="77777777" w:rsidR="00216FDA" w:rsidRDefault="00216FDA" w:rsidP="0017180A">
      <w:pPr>
        <w:ind w:firstLine="480"/>
        <w:rPr>
          <w:rFonts w:hAnsi="宋体" w:hint="eastAsia"/>
          <w:bCs/>
          <w:szCs w:val="21"/>
        </w:rPr>
      </w:pPr>
      <w:r>
        <w:rPr>
          <w:rFonts w:hAnsi="宋体" w:hint="eastAsia"/>
          <w:bCs/>
          <w:szCs w:val="21"/>
        </w:rPr>
        <w:t>（9）非金属衬里筑现场开工升温曲线图；</w:t>
      </w:r>
    </w:p>
    <w:p w14:paraId="44B9A4AA" w14:textId="77777777" w:rsidR="00216FDA" w:rsidRDefault="00216FDA" w:rsidP="0017180A">
      <w:pPr>
        <w:ind w:firstLine="480"/>
        <w:rPr>
          <w:rFonts w:hAnsi="宋体" w:hint="eastAsia"/>
          <w:bCs/>
          <w:szCs w:val="21"/>
        </w:rPr>
      </w:pPr>
      <w:r>
        <w:rPr>
          <w:rFonts w:hAnsi="宋体" w:hint="eastAsia"/>
          <w:bCs/>
          <w:szCs w:val="21"/>
        </w:rPr>
        <w:t>（10）试运行及投产所需备品备件；</w:t>
      </w:r>
    </w:p>
    <w:p w14:paraId="20EED4B8" w14:textId="77777777" w:rsidR="00216FDA" w:rsidRDefault="00216FDA" w:rsidP="0017180A">
      <w:pPr>
        <w:ind w:firstLine="480"/>
        <w:rPr>
          <w:rFonts w:hAnsi="宋体" w:hint="eastAsia"/>
          <w:bCs/>
          <w:szCs w:val="21"/>
        </w:rPr>
      </w:pPr>
      <w:r>
        <w:rPr>
          <w:rFonts w:hAnsi="宋体" w:hint="eastAsia"/>
          <w:bCs/>
          <w:szCs w:val="21"/>
        </w:rPr>
        <w:t>4）2年内运行及维修需要的备件清单；</w:t>
      </w:r>
    </w:p>
    <w:p w14:paraId="05634AD9" w14:textId="77777777" w:rsidR="00216FDA" w:rsidRDefault="00216FDA" w:rsidP="0017180A">
      <w:pPr>
        <w:ind w:firstLine="480"/>
        <w:rPr>
          <w:rFonts w:hAnsi="宋体" w:hint="eastAsia"/>
          <w:bCs/>
          <w:szCs w:val="21"/>
        </w:rPr>
      </w:pPr>
      <w:r>
        <w:rPr>
          <w:rFonts w:hAnsi="宋体" w:hint="eastAsia"/>
          <w:bCs/>
          <w:szCs w:val="21"/>
        </w:rPr>
        <w:t>（1）用工具（如有）清单；</w:t>
      </w:r>
    </w:p>
    <w:p w14:paraId="4D3B1C8E" w14:textId="77777777" w:rsidR="00216FDA" w:rsidRDefault="00216FDA" w:rsidP="0017180A">
      <w:pPr>
        <w:ind w:firstLine="480"/>
        <w:rPr>
          <w:rFonts w:hAnsi="宋体" w:hint="eastAsia"/>
          <w:bCs/>
          <w:szCs w:val="21"/>
        </w:rPr>
      </w:pPr>
      <w:r>
        <w:rPr>
          <w:rFonts w:hAnsi="宋体" w:hint="eastAsia"/>
          <w:bCs/>
          <w:szCs w:val="21"/>
        </w:rPr>
        <w:t>（2）如果投标文件对招标技术文件有偏离，应在投标文件中列出偏差表；</w:t>
      </w:r>
    </w:p>
    <w:p w14:paraId="6FC3567D" w14:textId="77777777" w:rsidR="00216FDA" w:rsidRDefault="00216FDA" w:rsidP="0017180A">
      <w:pPr>
        <w:ind w:firstLine="480"/>
        <w:rPr>
          <w:rFonts w:hAnsi="宋体" w:hint="eastAsia"/>
          <w:bCs/>
          <w:szCs w:val="21"/>
        </w:rPr>
      </w:pPr>
      <w:r>
        <w:rPr>
          <w:rFonts w:hAnsi="宋体" w:hint="eastAsia"/>
          <w:bCs/>
          <w:szCs w:val="21"/>
        </w:rPr>
        <w:t>（3）投标人认为应该提供的其它资料。</w:t>
      </w:r>
    </w:p>
    <w:p w14:paraId="33D9F09F" w14:textId="237C07EA" w:rsidR="00216FDA" w:rsidRDefault="00216FDA" w:rsidP="00FC468A">
      <w:pPr>
        <w:pStyle w:val="2"/>
      </w:pPr>
      <w:bookmarkStart w:id="127" w:name="_Toc479925157"/>
      <w:bookmarkStart w:id="128" w:name="_Toc479924461"/>
      <w:bookmarkStart w:id="129" w:name="_Toc60669427"/>
      <w:r>
        <w:rPr>
          <w:rFonts w:hint="eastAsia"/>
        </w:rPr>
        <w:t>1</w:t>
      </w:r>
      <w:r w:rsidR="00E2636E">
        <w:rPr>
          <w:rFonts w:hint="eastAsia"/>
        </w:rPr>
        <w:t>1</w:t>
      </w:r>
      <w:r>
        <w:rPr>
          <w:rFonts w:hint="eastAsia"/>
        </w:rPr>
        <w:t>.2</w:t>
      </w:r>
      <w:r>
        <w:t xml:space="preserve"> </w:t>
      </w:r>
      <w:r>
        <w:rPr>
          <w:rFonts w:hint="eastAsia"/>
        </w:rPr>
        <w:t xml:space="preserve"> 最终文件</w:t>
      </w:r>
      <w:bookmarkEnd w:id="127"/>
      <w:bookmarkEnd w:id="128"/>
      <w:bookmarkEnd w:id="129"/>
    </w:p>
    <w:p w14:paraId="4AF0DD4D" w14:textId="77777777" w:rsidR="00216FDA" w:rsidRDefault="00216FDA" w:rsidP="0017180A">
      <w:pPr>
        <w:ind w:firstLine="480"/>
        <w:rPr>
          <w:rFonts w:hAnsi="宋体" w:hint="eastAsia"/>
          <w:bCs/>
          <w:szCs w:val="21"/>
        </w:rPr>
      </w:pPr>
      <w:r>
        <w:rPr>
          <w:rFonts w:hAnsi="宋体" w:hint="eastAsia"/>
          <w:bCs/>
          <w:szCs w:val="21"/>
        </w:rPr>
        <w:t>供货时，供货商应向业主提供如下图纸和文件（6份纸介和2分电子版））：</w:t>
      </w:r>
    </w:p>
    <w:p w14:paraId="1566AF23" w14:textId="77777777" w:rsidR="00216FDA" w:rsidRDefault="00216FDA" w:rsidP="0017180A">
      <w:pPr>
        <w:ind w:firstLine="480"/>
        <w:rPr>
          <w:rFonts w:hAnsi="宋体" w:hint="eastAsia"/>
        </w:rPr>
      </w:pPr>
      <w:r>
        <w:rPr>
          <w:rFonts w:hAnsi="宋体" w:hint="eastAsia"/>
        </w:rPr>
        <w:t>a）安装维护手册；</w:t>
      </w:r>
    </w:p>
    <w:p w14:paraId="1F59953A" w14:textId="77777777" w:rsidR="00216FDA" w:rsidRDefault="00216FDA" w:rsidP="0017180A">
      <w:pPr>
        <w:ind w:firstLine="480"/>
        <w:rPr>
          <w:rFonts w:hAnsi="宋体" w:hint="eastAsia"/>
        </w:rPr>
      </w:pPr>
      <w:r>
        <w:rPr>
          <w:rFonts w:hAnsi="宋体" w:hint="eastAsia"/>
        </w:rPr>
        <w:t>b）使用说明书；</w:t>
      </w:r>
    </w:p>
    <w:p w14:paraId="4ABE9ECC" w14:textId="77777777" w:rsidR="00216FDA" w:rsidRDefault="00216FDA" w:rsidP="0017180A">
      <w:pPr>
        <w:ind w:firstLine="480"/>
        <w:rPr>
          <w:rFonts w:hAnsi="宋体" w:hint="eastAsia"/>
        </w:rPr>
      </w:pPr>
      <w:r>
        <w:rPr>
          <w:rFonts w:hAnsi="宋体" w:hint="eastAsia"/>
        </w:rPr>
        <w:t>c）设备竣工图；</w:t>
      </w:r>
    </w:p>
    <w:p w14:paraId="0DDED1F4" w14:textId="77777777" w:rsidR="00216FDA" w:rsidRDefault="00216FDA" w:rsidP="0017180A">
      <w:pPr>
        <w:ind w:firstLine="480"/>
        <w:rPr>
          <w:rFonts w:hAnsi="宋体" w:hint="eastAsia"/>
        </w:rPr>
      </w:pPr>
      <w:r>
        <w:rPr>
          <w:rFonts w:hAnsi="宋体" w:hint="eastAsia"/>
        </w:rPr>
        <w:t>d）余热锅炉的主要性能参数至少应包括：设计压力、设计温度、换热面积、传热计算、壳体尺寸、壳体壁厚、地脚螺栓参数、保温/衬里结构参数等；</w:t>
      </w:r>
    </w:p>
    <w:p w14:paraId="382928F3" w14:textId="77777777" w:rsidR="00216FDA" w:rsidRDefault="00216FDA" w:rsidP="0017180A">
      <w:pPr>
        <w:ind w:firstLine="480"/>
        <w:rPr>
          <w:rFonts w:hAnsi="宋体" w:hint="eastAsia"/>
        </w:rPr>
      </w:pPr>
      <w:r>
        <w:rPr>
          <w:rFonts w:hAnsi="宋体" w:hint="eastAsia"/>
        </w:rPr>
        <w:t>e）设备强度计算书；</w:t>
      </w:r>
    </w:p>
    <w:p w14:paraId="1E14CBAB" w14:textId="77777777" w:rsidR="00216FDA" w:rsidRDefault="00216FDA" w:rsidP="0017180A">
      <w:pPr>
        <w:ind w:firstLine="480"/>
        <w:rPr>
          <w:rFonts w:hAnsi="宋体" w:hint="eastAsia"/>
        </w:rPr>
      </w:pPr>
      <w:r>
        <w:rPr>
          <w:rFonts w:hAnsi="宋体" w:hint="eastAsia"/>
        </w:rPr>
        <w:t xml:space="preserve">f）各种检验和试验报告（含非金属衬里理化性能指标的第三方检测报告）； </w:t>
      </w:r>
    </w:p>
    <w:p w14:paraId="1ED62D59" w14:textId="77777777" w:rsidR="00216FDA" w:rsidRDefault="00216FDA" w:rsidP="0017180A">
      <w:pPr>
        <w:ind w:firstLine="480"/>
        <w:rPr>
          <w:rFonts w:hAnsi="宋体" w:hint="eastAsia"/>
        </w:rPr>
      </w:pPr>
      <w:r>
        <w:rPr>
          <w:rFonts w:hAnsi="宋体" w:hint="eastAsia"/>
        </w:rPr>
        <w:t>g）产品合格证和质量证明书（包括主要受压元件材料质量证明书、无损检测报告、热处理及硬度检查报告、压力试验报告等）；</w:t>
      </w:r>
    </w:p>
    <w:p w14:paraId="19967B16" w14:textId="77777777" w:rsidR="00216FDA" w:rsidRDefault="00216FDA" w:rsidP="0017180A">
      <w:pPr>
        <w:ind w:firstLine="480"/>
        <w:rPr>
          <w:rFonts w:hAnsi="宋体" w:hint="eastAsia"/>
        </w:rPr>
      </w:pPr>
      <w:r>
        <w:rPr>
          <w:rFonts w:hAnsi="宋体" w:hint="eastAsia"/>
        </w:rPr>
        <w:t>h）与设计、制造、测试和验收相关的技术标准清单；</w:t>
      </w:r>
    </w:p>
    <w:p w14:paraId="3CFCC6F8" w14:textId="77777777" w:rsidR="00216FDA" w:rsidRDefault="00216FDA" w:rsidP="0017180A">
      <w:pPr>
        <w:ind w:firstLine="480"/>
        <w:rPr>
          <w:rFonts w:hAnsi="宋体" w:hint="eastAsia"/>
        </w:rPr>
      </w:pPr>
      <w:r>
        <w:rPr>
          <w:rFonts w:hAnsi="宋体" w:hint="eastAsia"/>
        </w:rPr>
        <w:t>i）非金属衬里现场开工升温曲线图；</w:t>
      </w:r>
    </w:p>
    <w:p w14:paraId="4869F8FA" w14:textId="77777777" w:rsidR="00216FDA" w:rsidRDefault="00216FDA" w:rsidP="0017180A">
      <w:pPr>
        <w:ind w:firstLine="480"/>
        <w:rPr>
          <w:rFonts w:hAnsi="宋体" w:hint="eastAsia"/>
        </w:rPr>
      </w:pPr>
      <w:r>
        <w:rPr>
          <w:rFonts w:hAnsi="宋体" w:hint="eastAsia"/>
        </w:rPr>
        <w:t>j）装箱清单；</w:t>
      </w:r>
    </w:p>
    <w:p w14:paraId="24816357" w14:textId="77777777" w:rsidR="00216FDA" w:rsidRDefault="00216FDA" w:rsidP="0017180A">
      <w:pPr>
        <w:ind w:firstLine="480"/>
        <w:rPr>
          <w:rFonts w:hAnsi="宋体" w:hint="eastAsia"/>
        </w:rPr>
      </w:pPr>
      <w:r>
        <w:rPr>
          <w:rFonts w:hAnsi="宋体" w:hint="eastAsia"/>
        </w:rPr>
        <w:t>k）供货商认为需要提交的其他文件。</w:t>
      </w:r>
    </w:p>
    <w:p w14:paraId="12CCD640" w14:textId="77777777" w:rsidR="00216FDA" w:rsidRDefault="00216FDA" w:rsidP="0017180A">
      <w:pPr>
        <w:ind w:firstLine="480"/>
        <w:rPr>
          <w:rFonts w:hAnsi="宋体" w:hint="eastAsia"/>
          <w:bCs/>
          <w:szCs w:val="21"/>
        </w:rPr>
      </w:pPr>
      <w:r>
        <w:rPr>
          <w:rFonts w:hAnsi="宋体" w:hint="eastAsia"/>
          <w:bCs/>
          <w:szCs w:val="21"/>
        </w:rPr>
        <w:t>供货商</w:t>
      </w:r>
      <w:r>
        <w:rPr>
          <w:rFonts w:hAnsi="宋体"/>
          <w:bCs/>
          <w:szCs w:val="21"/>
        </w:rPr>
        <w:t>提供的资料应全面</w:t>
      </w:r>
      <w:r>
        <w:rPr>
          <w:rFonts w:hAnsi="宋体" w:hint="eastAsia"/>
          <w:bCs/>
          <w:szCs w:val="21"/>
        </w:rPr>
        <w:t>、</w:t>
      </w:r>
      <w:r>
        <w:rPr>
          <w:rFonts w:hAnsi="宋体"/>
          <w:bCs/>
          <w:szCs w:val="21"/>
        </w:rPr>
        <w:t>清晰和完整</w:t>
      </w:r>
      <w:r>
        <w:rPr>
          <w:rFonts w:hAnsi="宋体" w:hint="eastAsia"/>
          <w:bCs/>
          <w:szCs w:val="21"/>
        </w:rPr>
        <w:t>，</w:t>
      </w:r>
      <w:r>
        <w:rPr>
          <w:rFonts w:hAnsi="宋体"/>
          <w:bCs/>
          <w:szCs w:val="21"/>
        </w:rPr>
        <w:t>所有技术文件质量应符合</w:t>
      </w:r>
      <w:r>
        <w:rPr>
          <w:rFonts w:hAnsi="宋体" w:hint="eastAsia"/>
          <w:bCs/>
          <w:szCs w:val="21"/>
        </w:rPr>
        <w:t>ISO国际</w:t>
      </w:r>
      <w:r>
        <w:rPr>
          <w:rFonts w:hAnsi="宋体"/>
          <w:bCs/>
          <w:szCs w:val="21"/>
        </w:rPr>
        <w:t>标准</w:t>
      </w:r>
      <w:r>
        <w:rPr>
          <w:rFonts w:hAnsi="宋体" w:hint="eastAsia"/>
          <w:bCs/>
          <w:szCs w:val="21"/>
        </w:rPr>
        <w:t>，</w:t>
      </w:r>
      <w:r>
        <w:rPr>
          <w:rFonts w:hAnsi="宋体" w:hint="eastAsia"/>
          <w:bCs/>
          <w:szCs w:val="21"/>
        </w:rPr>
        <w:lastRenderedPageBreak/>
        <w:t>供货商</w:t>
      </w:r>
      <w:r>
        <w:rPr>
          <w:rFonts w:hAnsi="宋体"/>
          <w:bCs/>
          <w:szCs w:val="21"/>
        </w:rPr>
        <w:t>对资料的可靠性负全责</w:t>
      </w:r>
      <w:r>
        <w:rPr>
          <w:rFonts w:hAnsi="宋体" w:hint="eastAsia"/>
          <w:bCs/>
          <w:szCs w:val="21"/>
        </w:rPr>
        <w:t>，</w:t>
      </w:r>
      <w:r>
        <w:rPr>
          <w:rFonts w:hAnsi="宋体"/>
          <w:bCs/>
          <w:szCs w:val="21"/>
        </w:rPr>
        <w:t>业主</w:t>
      </w:r>
      <w:r>
        <w:rPr>
          <w:rFonts w:hAnsi="宋体" w:hint="eastAsia"/>
          <w:bCs/>
          <w:szCs w:val="21"/>
        </w:rPr>
        <w:t>对</w:t>
      </w:r>
      <w:r>
        <w:rPr>
          <w:rFonts w:hAnsi="宋体"/>
          <w:bCs/>
          <w:szCs w:val="21"/>
        </w:rPr>
        <w:t>所</w:t>
      </w:r>
      <w:r>
        <w:rPr>
          <w:rFonts w:hAnsi="宋体" w:hint="eastAsia"/>
          <w:bCs/>
          <w:szCs w:val="21"/>
        </w:rPr>
        <w:t>提供</w:t>
      </w:r>
      <w:r>
        <w:rPr>
          <w:rFonts w:hAnsi="宋体"/>
          <w:bCs/>
          <w:szCs w:val="21"/>
        </w:rPr>
        <w:t>资料有权</w:t>
      </w:r>
      <w:r>
        <w:rPr>
          <w:rFonts w:hAnsi="宋体" w:hint="eastAsia"/>
          <w:bCs/>
          <w:szCs w:val="21"/>
        </w:rPr>
        <w:t>复制。</w:t>
      </w:r>
      <w:r>
        <w:rPr>
          <w:rFonts w:hAnsi="宋体"/>
          <w:bCs/>
          <w:szCs w:val="21"/>
        </w:rPr>
        <w:t xml:space="preserve"> </w:t>
      </w:r>
    </w:p>
    <w:p w14:paraId="57442054" w14:textId="3A434C87" w:rsidR="00216FDA" w:rsidRDefault="00216FDA" w:rsidP="00FC468A">
      <w:pPr>
        <w:pStyle w:val="2"/>
      </w:pPr>
      <w:bookmarkStart w:id="130" w:name="_Toc479924462"/>
      <w:bookmarkStart w:id="131" w:name="_Toc479925158"/>
      <w:bookmarkStart w:id="132" w:name="_Toc60669428"/>
      <w:r>
        <w:rPr>
          <w:rFonts w:hint="eastAsia"/>
        </w:rPr>
        <w:t>1</w:t>
      </w:r>
      <w:r w:rsidR="00E2636E">
        <w:rPr>
          <w:rFonts w:hint="eastAsia"/>
        </w:rPr>
        <w:t>1</w:t>
      </w:r>
      <w:r>
        <w:rPr>
          <w:rFonts w:hint="eastAsia"/>
        </w:rPr>
        <w:t>.3  其他</w:t>
      </w:r>
      <w:bookmarkEnd w:id="130"/>
      <w:bookmarkEnd w:id="131"/>
      <w:bookmarkEnd w:id="132"/>
    </w:p>
    <w:p w14:paraId="6B991081" w14:textId="77777777" w:rsidR="00216FDA" w:rsidRDefault="00216FDA" w:rsidP="0017180A">
      <w:pPr>
        <w:ind w:firstLine="480"/>
      </w:pPr>
      <w:r>
        <w:rPr>
          <w:rFonts w:hint="eastAsia"/>
        </w:rPr>
        <w:t>除以上要求提交的文件外，供货商还应按照招标文件进度要求提交其他相关技术文件。</w:t>
      </w:r>
    </w:p>
    <w:p w14:paraId="6A1B0478" w14:textId="014B9DB5" w:rsidR="00216FDA" w:rsidRDefault="00216FDA" w:rsidP="00FC468A">
      <w:pPr>
        <w:pStyle w:val="1"/>
      </w:pPr>
      <w:bookmarkStart w:id="133" w:name="_Toc470092013"/>
      <w:bookmarkStart w:id="134" w:name="_Toc479924463"/>
      <w:bookmarkStart w:id="135" w:name="_Toc479925159"/>
      <w:bookmarkStart w:id="136" w:name="_Toc470079428"/>
      <w:bookmarkStart w:id="137" w:name="_Toc60669429"/>
      <w:r>
        <w:rPr>
          <w:rFonts w:hint="eastAsia"/>
        </w:rPr>
        <w:t>1</w:t>
      </w:r>
      <w:r w:rsidR="00E2636E">
        <w:rPr>
          <w:rFonts w:hint="eastAsia"/>
        </w:rPr>
        <w:t>2</w:t>
      </w:r>
      <w:r>
        <w:rPr>
          <w:rFonts w:hint="eastAsia"/>
        </w:rPr>
        <w:t xml:space="preserve">  技术服务</w:t>
      </w:r>
      <w:bookmarkEnd w:id="133"/>
      <w:bookmarkEnd w:id="134"/>
      <w:bookmarkEnd w:id="135"/>
      <w:bookmarkEnd w:id="136"/>
      <w:bookmarkEnd w:id="137"/>
    </w:p>
    <w:p w14:paraId="2987671B" w14:textId="5DB34342" w:rsidR="00216FDA" w:rsidRDefault="00216FDA" w:rsidP="00FC468A">
      <w:pPr>
        <w:pStyle w:val="2"/>
      </w:pPr>
      <w:bookmarkStart w:id="138" w:name="_Toc479924464"/>
      <w:bookmarkStart w:id="139" w:name="_Toc479925160"/>
      <w:bookmarkStart w:id="140" w:name="_Toc60669430"/>
      <w:r>
        <w:rPr>
          <w:rFonts w:hint="eastAsia"/>
        </w:rPr>
        <w:t>1</w:t>
      </w:r>
      <w:r w:rsidR="00E2636E">
        <w:rPr>
          <w:rFonts w:hint="eastAsia"/>
        </w:rPr>
        <w:t>2</w:t>
      </w:r>
      <w:r>
        <w:rPr>
          <w:rFonts w:hint="eastAsia"/>
        </w:rPr>
        <w:t>.1  技术支持</w:t>
      </w:r>
      <w:bookmarkEnd w:id="138"/>
      <w:bookmarkEnd w:id="139"/>
      <w:bookmarkEnd w:id="140"/>
    </w:p>
    <w:p w14:paraId="4A8B45C8" w14:textId="77777777" w:rsidR="00216FDA" w:rsidRDefault="00216FDA" w:rsidP="0017180A">
      <w:pPr>
        <w:ind w:firstLine="480"/>
        <w:rPr>
          <w:lang w:val="en-GB"/>
        </w:rPr>
      </w:pPr>
      <w:r>
        <w:t xml:space="preserve">a) </w:t>
      </w:r>
      <w:r>
        <w:rPr>
          <w:lang w:val="en-GB"/>
        </w:rPr>
        <w:t>供货商应到现场指导</w:t>
      </w:r>
      <w:r>
        <w:rPr>
          <w:rFonts w:hint="eastAsia"/>
          <w:lang w:val="en-GB"/>
        </w:rPr>
        <w:t>设备</w:t>
      </w:r>
      <w:r>
        <w:rPr>
          <w:lang w:val="en-GB"/>
        </w:rPr>
        <w:t xml:space="preserve">的安装和调试。 </w:t>
      </w:r>
    </w:p>
    <w:p w14:paraId="5C00F4BA" w14:textId="77777777" w:rsidR="00216FDA" w:rsidRDefault="00216FDA" w:rsidP="0017180A">
      <w:pPr>
        <w:ind w:firstLine="480"/>
      </w:pPr>
      <w:r>
        <w:t>b)</w:t>
      </w:r>
      <w:r>
        <w:rPr>
          <w:rFonts w:hint="eastAsia"/>
        </w:rPr>
        <w:t xml:space="preserve"> 当业主通知供货商要投产运行时，供货商应派有经验的工程师服务。</w:t>
      </w:r>
    </w:p>
    <w:p w14:paraId="2BB97311" w14:textId="77777777" w:rsidR="00216FDA" w:rsidRDefault="00216FDA" w:rsidP="0017180A">
      <w:pPr>
        <w:ind w:firstLine="480"/>
      </w:pPr>
      <w:r>
        <w:rPr>
          <w:rFonts w:hint="eastAsia"/>
        </w:rPr>
        <w:t>c</w:t>
      </w:r>
      <w:r>
        <w:t xml:space="preserve">) </w:t>
      </w:r>
      <w:r>
        <w:rPr>
          <w:rFonts w:hint="eastAsia"/>
        </w:rPr>
        <w:t>当设备出现故障或不能满足业主要求时，供货商应在 24 小时内答复或派技术人员到达现场排除故障。</w:t>
      </w:r>
    </w:p>
    <w:p w14:paraId="04801172" w14:textId="3C5CA8F3" w:rsidR="00216FDA" w:rsidRDefault="00216FDA" w:rsidP="00FC468A">
      <w:pPr>
        <w:pStyle w:val="2"/>
      </w:pPr>
      <w:bookmarkStart w:id="141" w:name="_Toc479924465"/>
      <w:bookmarkStart w:id="142" w:name="_Toc479925161"/>
      <w:bookmarkStart w:id="143" w:name="_Toc60669431"/>
      <w:r>
        <w:rPr>
          <w:rFonts w:hint="eastAsia"/>
        </w:rPr>
        <w:t>1</w:t>
      </w:r>
      <w:r w:rsidR="00E2636E">
        <w:rPr>
          <w:rFonts w:hint="eastAsia"/>
        </w:rPr>
        <w:t>2</w:t>
      </w:r>
      <w:r>
        <w:rPr>
          <w:rFonts w:hint="eastAsia"/>
        </w:rPr>
        <w:t>.2  培训</w:t>
      </w:r>
      <w:bookmarkEnd w:id="141"/>
      <w:bookmarkEnd w:id="142"/>
      <w:bookmarkEnd w:id="143"/>
    </w:p>
    <w:p w14:paraId="4029F3B8" w14:textId="77777777" w:rsidR="00216FDA" w:rsidRDefault="00216FDA" w:rsidP="0017180A">
      <w:pPr>
        <w:ind w:firstLine="480"/>
      </w:pPr>
      <w:r>
        <w:rPr>
          <w:rFonts w:hint="eastAsia"/>
        </w:rPr>
        <w:t>供货商应对</w:t>
      </w:r>
      <w:r>
        <w:t>现场安装、调试及操作人员</w:t>
      </w:r>
      <w:r>
        <w:rPr>
          <w:rFonts w:hint="eastAsia"/>
        </w:rPr>
        <w:t>进行</w:t>
      </w:r>
      <w:r>
        <w:t>培训</w:t>
      </w:r>
      <w:r>
        <w:rPr>
          <w:rFonts w:hint="eastAsia"/>
        </w:rPr>
        <w:t>。</w:t>
      </w:r>
    </w:p>
    <w:p w14:paraId="2477A141" w14:textId="77777777" w:rsidR="00216FDA" w:rsidRDefault="00216FDA" w:rsidP="0017180A">
      <w:pPr>
        <w:ind w:firstLine="480"/>
      </w:pPr>
      <w:r>
        <w:rPr>
          <w:rFonts w:hint="eastAsia"/>
        </w:rPr>
        <w:t>培训时需提供培训文字资料和PPT课件（包括但不限于设备工作原理、内部结构、操作维护说明等）给业主确认，同时培训效果需得到参加培训人员签字确认。</w:t>
      </w:r>
    </w:p>
    <w:p w14:paraId="1C71F210" w14:textId="6E222BBC" w:rsidR="00216FDA" w:rsidRDefault="00216FDA" w:rsidP="00FC468A">
      <w:pPr>
        <w:pStyle w:val="1"/>
      </w:pPr>
      <w:bookmarkStart w:id="144" w:name="_Toc479924466"/>
      <w:bookmarkStart w:id="145" w:name="_Toc470092014"/>
      <w:bookmarkStart w:id="146" w:name="_Toc470079429"/>
      <w:bookmarkStart w:id="147" w:name="_Toc479925162"/>
      <w:bookmarkStart w:id="148" w:name="_Toc60669432"/>
      <w:r>
        <w:rPr>
          <w:rFonts w:hint="eastAsia"/>
        </w:rPr>
        <w:t>1</w:t>
      </w:r>
      <w:r w:rsidR="00E2636E">
        <w:rPr>
          <w:rFonts w:hint="eastAsia"/>
        </w:rPr>
        <w:t>3</w:t>
      </w:r>
      <w:r>
        <w:rPr>
          <w:rFonts w:hint="eastAsia"/>
        </w:rPr>
        <w:t xml:space="preserve">  验收</w:t>
      </w:r>
      <w:bookmarkEnd w:id="144"/>
      <w:bookmarkEnd w:id="145"/>
      <w:bookmarkEnd w:id="146"/>
      <w:bookmarkEnd w:id="147"/>
      <w:bookmarkEnd w:id="148"/>
    </w:p>
    <w:p w14:paraId="5A60132C" w14:textId="5C7AA751" w:rsidR="00216FDA" w:rsidRDefault="00216FDA" w:rsidP="00FC468A">
      <w:pPr>
        <w:pStyle w:val="2"/>
      </w:pPr>
      <w:bookmarkStart w:id="149" w:name="_Toc479925163"/>
      <w:bookmarkStart w:id="150" w:name="_Toc479924467"/>
      <w:bookmarkStart w:id="151" w:name="_Toc60669433"/>
      <w:r>
        <w:rPr>
          <w:rFonts w:hint="eastAsia"/>
        </w:rPr>
        <w:t>1</w:t>
      </w:r>
      <w:r w:rsidR="00E2636E">
        <w:rPr>
          <w:rFonts w:hint="eastAsia"/>
        </w:rPr>
        <w:t>3</w:t>
      </w:r>
      <w:r>
        <w:rPr>
          <w:rFonts w:hint="eastAsia"/>
        </w:rPr>
        <w:t>.1  工厂验收</w:t>
      </w:r>
      <w:bookmarkEnd w:id="149"/>
      <w:bookmarkEnd w:id="150"/>
      <w:bookmarkEnd w:id="151"/>
    </w:p>
    <w:p w14:paraId="32CC6424" w14:textId="77777777" w:rsidR="00216FDA" w:rsidRDefault="00216FDA" w:rsidP="0017180A">
      <w:pPr>
        <w:ind w:firstLine="480"/>
        <w:rPr>
          <w:rFonts w:hAnsi="宋体" w:hint="eastAsia"/>
          <w:bCs/>
          <w:szCs w:val="21"/>
        </w:rPr>
      </w:pPr>
      <w:r>
        <w:rPr>
          <w:rFonts w:hAnsi="宋体"/>
          <w:bCs/>
          <w:szCs w:val="21"/>
        </w:rPr>
        <w:t>交货前两个月通知业主，由业主在交货前</w:t>
      </w:r>
      <w:r>
        <w:rPr>
          <w:rFonts w:hAnsi="宋体" w:hint="eastAsia"/>
          <w:bCs/>
          <w:szCs w:val="21"/>
        </w:rPr>
        <w:t>7</w:t>
      </w:r>
      <w:r>
        <w:rPr>
          <w:rFonts w:hAnsi="宋体"/>
          <w:bCs/>
          <w:szCs w:val="21"/>
        </w:rPr>
        <w:t>天派</w:t>
      </w:r>
      <w:r>
        <w:rPr>
          <w:rFonts w:hAnsi="宋体" w:hint="eastAsia"/>
          <w:bCs/>
          <w:szCs w:val="21"/>
        </w:rPr>
        <w:t>1-2</w:t>
      </w:r>
      <w:r>
        <w:rPr>
          <w:rFonts w:hAnsi="宋体"/>
          <w:bCs/>
          <w:szCs w:val="21"/>
        </w:rPr>
        <w:t>人到工厂进行预验收。检查产品加工过程中</w:t>
      </w:r>
      <w:r>
        <w:rPr>
          <w:rFonts w:hAnsi="宋体" w:hint="eastAsia"/>
          <w:bCs/>
          <w:szCs w:val="21"/>
        </w:rPr>
        <w:t>的</w:t>
      </w:r>
      <w:r>
        <w:rPr>
          <w:rFonts w:hAnsi="宋体"/>
          <w:bCs/>
          <w:szCs w:val="21"/>
        </w:rPr>
        <w:t>质量记录、产品性能检验报告、联合调试等有关情况。</w:t>
      </w:r>
      <w:r>
        <w:rPr>
          <w:rFonts w:hAnsi="宋体" w:hint="eastAsia"/>
          <w:bCs/>
          <w:szCs w:val="21"/>
        </w:rPr>
        <w:t>且由业主签字批准发货</w:t>
      </w:r>
      <w:r>
        <w:rPr>
          <w:rFonts w:hAnsi="宋体"/>
          <w:bCs/>
          <w:szCs w:val="21"/>
        </w:rPr>
        <w:t>。</w:t>
      </w:r>
    </w:p>
    <w:p w14:paraId="662A74CB" w14:textId="6FA97853" w:rsidR="00216FDA" w:rsidRDefault="00216FDA" w:rsidP="00FC468A">
      <w:pPr>
        <w:pStyle w:val="2"/>
      </w:pPr>
      <w:bookmarkStart w:id="152" w:name="_Toc479924468"/>
      <w:bookmarkStart w:id="153" w:name="_Toc479925164"/>
      <w:bookmarkStart w:id="154" w:name="_Toc60669434"/>
      <w:r>
        <w:rPr>
          <w:rFonts w:hint="eastAsia"/>
        </w:rPr>
        <w:t>1</w:t>
      </w:r>
      <w:r w:rsidR="00E2636E">
        <w:rPr>
          <w:rFonts w:hint="eastAsia"/>
        </w:rPr>
        <w:t>3</w:t>
      </w:r>
      <w:r>
        <w:rPr>
          <w:rFonts w:hint="eastAsia"/>
        </w:rPr>
        <w:t>.2  到货验收</w:t>
      </w:r>
      <w:bookmarkEnd w:id="152"/>
      <w:bookmarkEnd w:id="153"/>
      <w:bookmarkEnd w:id="154"/>
    </w:p>
    <w:p w14:paraId="05CF8709" w14:textId="77777777" w:rsidR="00216FDA" w:rsidRDefault="00216FDA" w:rsidP="0017180A">
      <w:pPr>
        <w:ind w:firstLine="480"/>
        <w:rPr>
          <w:rFonts w:hAnsi="宋体" w:hint="eastAsia"/>
          <w:bCs/>
          <w:szCs w:val="21"/>
        </w:rPr>
      </w:pPr>
      <w:r>
        <w:rPr>
          <w:rFonts w:hAnsi="宋体" w:hint="eastAsia"/>
          <w:bCs/>
          <w:szCs w:val="21"/>
        </w:rPr>
        <w:t>货物到达业主指定库房（或现场）后，由供货商派人员参加拆箱验收。并由业主指定代表和供货商签字确认。</w:t>
      </w:r>
    </w:p>
    <w:p w14:paraId="057C1E58" w14:textId="0843E367" w:rsidR="00216FDA" w:rsidRDefault="00216FDA" w:rsidP="00FC468A">
      <w:pPr>
        <w:pStyle w:val="2"/>
      </w:pPr>
      <w:bookmarkStart w:id="155" w:name="_Toc479924469"/>
      <w:bookmarkStart w:id="156" w:name="_Toc479925165"/>
      <w:bookmarkStart w:id="157" w:name="_Toc60669435"/>
      <w:r>
        <w:rPr>
          <w:rFonts w:hint="eastAsia"/>
        </w:rPr>
        <w:t>1</w:t>
      </w:r>
      <w:r w:rsidR="00E2636E">
        <w:rPr>
          <w:rFonts w:hint="eastAsia"/>
        </w:rPr>
        <w:t>3</w:t>
      </w:r>
      <w:r>
        <w:rPr>
          <w:rFonts w:hint="eastAsia"/>
        </w:rPr>
        <w:t>.3  中间验收</w:t>
      </w:r>
      <w:bookmarkEnd w:id="155"/>
      <w:bookmarkEnd w:id="156"/>
      <w:bookmarkEnd w:id="157"/>
    </w:p>
    <w:p w14:paraId="05A4C0AF" w14:textId="77777777" w:rsidR="00216FDA" w:rsidRDefault="00216FDA" w:rsidP="0017180A">
      <w:pPr>
        <w:ind w:firstLine="480"/>
        <w:rPr>
          <w:rFonts w:hAnsi="宋体" w:hint="eastAsia"/>
          <w:bCs/>
          <w:szCs w:val="21"/>
        </w:rPr>
      </w:pPr>
      <w:r>
        <w:rPr>
          <w:rFonts w:hAnsi="宋体" w:hint="eastAsia"/>
          <w:bCs/>
          <w:szCs w:val="21"/>
        </w:rPr>
        <w:t>产品在现场由供货商派现场服务工程师进行最后检查调试并指导监督安装。由现场监理、施工单位、现场服务工程师签字确认。</w:t>
      </w:r>
    </w:p>
    <w:p w14:paraId="1C809B38" w14:textId="1AF5D0C1" w:rsidR="00216FDA" w:rsidRDefault="00216FDA" w:rsidP="00FC468A">
      <w:pPr>
        <w:pStyle w:val="2"/>
      </w:pPr>
      <w:bookmarkStart w:id="158" w:name="_Toc479924470"/>
      <w:bookmarkStart w:id="159" w:name="_Toc479925166"/>
      <w:bookmarkStart w:id="160" w:name="_Toc60669436"/>
      <w:r>
        <w:rPr>
          <w:rFonts w:hint="eastAsia"/>
        </w:rPr>
        <w:lastRenderedPageBreak/>
        <w:t>1</w:t>
      </w:r>
      <w:r w:rsidR="00E2636E">
        <w:rPr>
          <w:rFonts w:hint="eastAsia"/>
        </w:rPr>
        <w:t>3</w:t>
      </w:r>
      <w:r>
        <w:rPr>
          <w:rFonts w:hint="eastAsia"/>
        </w:rPr>
        <w:t>.4  最终验收</w:t>
      </w:r>
      <w:bookmarkEnd w:id="158"/>
      <w:bookmarkEnd w:id="159"/>
      <w:bookmarkEnd w:id="160"/>
    </w:p>
    <w:p w14:paraId="0CCF7C2D" w14:textId="77777777" w:rsidR="00216FDA" w:rsidRDefault="00216FDA" w:rsidP="0017180A">
      <w:pPr>
        <w:ind w:firstLine="480"/>
        <w:rPr>
          <w:rFonts w:hAnsi="宋体" w:hint="eastAsia"/>
          <w:bCs/>
          <w:szCs w:val="21"/>
        </w:rPr>
      </w:pPr>
      <w:r>
        <w:rPr>
          <w:rFonts w:hAnsi="宋体" w:hint="eastAsia"/>
          <w:bCs/>
          <w:szCs w:val="21"/>
        </w:rPr>
        <w:t>工程全线试运72小时以上，由业主和供货商签字确认。</w:t>
      </w:r>
    </w:p>
    <w:p w14:paraId="0EDB931B" w14:textId="7CE26039" w:rsidR="00216FDA" w:rsidRDefault="00216FDA" w:rsidP="00FC468A">
      <w:pPr>
        <w:pStyle w:val="1"/>
      </w:pPr>
      <w:bookmarkStart w:id="161" w:name="_Toc470092015"/>
      <w:bookmarkStart w:id="162" w:name="_Toc479925167"/>
      <w:bookmarkStart w:id="163" w:name="_Toc470079430"/>
      <w:bookmarkStart w:id="164" w:name="_Toc479924471"/>
      <w:bookmarkStart w:id="165" w:name="_Toc60669437"/>
      <w:r>
        <w:rPr>
          <w:rFonts w:hint="eastAsia"/>
        </w:rPr>
        <w:t>1</w:t>
      </w:r>
      <w:r w:rsidR="00E2636E">
        <w:rPr>
          <w:rFonts w:hint="eastAsia"/>
        </w:rPr>
        <w:t>4</w:t>
      </w:r>
      <w:r>
        <w:rPr>
          <w:rFonts w:hint="eastAsia"/>
        </w:rPr>
        <w:t xml:space="preserve">  售后服务</w:t>
      </w:r>
      <w:bookmarkEnd w:id="161"/>
      <w:bookmarkEnd w:id="162"/>
      <w:bookmarkEnd w:id="163"/>
      <w:bookmarkEnd w:id="164"/>
      <w:bookmarkEnd w:id="165"/>
    </w:p>
    <w:p w14:paraId="18A73499" w14:textId="77777777" w:rsidR="00216FDA" w:rsidRDefault="00216FDA" w:rsidP="0017180A">
      <w:pPr>
        <w:ind w:firstLine="480"/>
      </w:pPr>
      <w:r>
        <w:t xml:space="preserve">a) </w:t>
      </w:r>
      <w:r>
        <w:rPr>
          <w:rFonts w:hint="eastAsia"/>
        </w:rPr>
        <w:t>供货商应在中华人民共和国境内常设服务机构，并提供技术服务。当业主需要供货商提供服务时，供货商应在</w:t>
      </w:r>
      <w:r>
        <w:t xml:space="preserve">24 </w:t>
      </w:r>
      <w:r>
        <w:rPr>
          <w:rFonts w:hint="eastAsia"/>
        </w:rPr>
        <w:t>小时内做出答复，（如必要）在</w:t>
      </w:r>
      <w:r>
        <w:t xml:space="preserve">48 </w:t>
      </w:r>
      <w:r>
        <w:rPr>
          <w:rFonts w:hint="eastAsia"/>
        </w:rPr>
        <w:t>小时内派服务工程师到现场，确需国外派员时不超过</w:t>
      </w:r>
      <w:r>
        <w:t xml:space="preserve">20 </w:t>
      </w:r>
      <w:r>
        <w:rPr>
          <w:rFonts w:hint="eastAsia"/>
        </w:rPr>
        <w:t>天。</w:t>
      </w:r>
    </w:p>
    <w:p w14:paraId="6199977D" w14:textId="77777777" w:rsidR="00216FDA" w:rsidRDefault="00216FDA" w:rsidP="0017180A">
      <w:pPr>
        <w:ind w:firstLine="480"/>
      </w:pPr>
      <w:r>
        <w:t xml:space="preserve">b) </w:t>
      </w:r>
      <w:r>
        <w:rPr>
          <w:rFonts w:hint="eastAsia"/>
        </w:rPr>
        <w:t>产品寿命期内，供货商应确保零备件的供应。</w:t>
      </w:r>
    </w:p>
    <w:p w14:paraId="5C55824E" w14:textId="77777777" w:rsidR="00216FDA" w:rsidRDefault="00216FDA" w:rsidP="0017180A">
      <w:pPr>
        <w:ind w:firstLine="480"/>
      </w:pPr>
      <w:r>
        <w:t xml:space="preserve">c) </w:t>
      </w:r>
      <w:r>
        <w:rPr>
          <w:rFonts w:hint="eastAsia"/>
        </w:rPr>
        <w:t>在质保期内，供货商负责对业主提出的质量异议做出书面明确答复。对于供货商责任引起的质量问题或系统故障，供货商应免费为业主更换设备或材料、排除故障、恢复系统正常运行。</w:t>
      </w:r>
    </w:p>
    <w:p w14:paraId="5774D9C1" w14:textId="77777777" w:rsidR="00216FDA" w:rsidRDefault="00216FDA" w:rsidP="0017180A">
      <w:pPr>
        <w:ind w:firstLine="480"/>
      </w:pPr>
      <w:r>
        <w:t xml:space="preserve">d) </w:t>
      </w:r>
      <w:r>
        <w:rPr>
          <w:rFonts w:hint="eastAsia"/>
        </w:rPr>
        <w:t>超过质保期后发生的质量问题，供货商也应给予及时维修或供应配件。</w:t>
      </w:r>
    </w:p>
    <w:p w14:paraId="38D29EC6" w14:textId="77777777" w:rsidR="00216FDA" w:rsidRDefault="00216FDA" w:rsidP="0017180A">
      <w:pPr>
        <w:ind w:firstLine="480"/>
      </w:pPr>
      <w:r>
        <w:t xml:space="preserve">e) </w:t>
      </w:r>
      <w:r>
        <w:rPr>
          <w:rFonts w:hint="eastAsia"/>
        </w:rPr>
        <w:t>除担保其所提供的款项外，供货商购自第三方的部分应经过业主同意。</w:t>
      </w:r>
    </w:p>
    <w:p w14:paraId="0321EDB9" w14:textId="77777777" w:rsidR="00216FDA" w:rsidRDefault="00216FDA" w:rsidP="0017180A">
      <w:pPr>
        <w:ind w:firstLine="480"/>
      </w:pPr>
      <w:r>
        <w:rPr>
          <w:rFonts w:hint="eastAsia"/>
        </w:rPr>
        <w:t>供货商在货物清关和商检过程中，依据国家的有关规定和业主的要求，提供货物单据、证明材料等文件，配合业主办理通关商检。</w:t>
      </w:r>
    </w:p>
    <w:p w14:paraId="47A972E0" w14:textId="70B7FA03" w:rsidR="00441BB0" w:rsidRDefault="00216FDA" w:rsidP="00FD4519">
      <w:pPr>
        <w:pStyle w:val="1"/>
        <w:rPr>
          <w:rFonts w:ascii="Arial" w:hAnsi="Arial" w:cs="Arial"/>
          <w:b/>
          <w:sz w:val="32"/>
          <w:szCs w:val="32"/>
        </w:rPr>
      </w:pPr>
      <w:bookmarkStart w:id="166" w:name="_Toc60669438"/>
      <w:r>
        <w:rPr>
          <w:rFonts w:hint="eastAsia"/>
        </w:rPr>
        <w:t>1</w:t>
      </w:r>
      <w:r w:rsidR="00E2636E">
        <w:rPr>
          <w:rFonts w:hint="eastAsia"/>
        </w:rPr>
        <w:t>5</w:t>
      </w:r>
      <w:r>
        <w:rPr>
          <w:rFonts w:hint="eastAsia"/>
        </w:rPr>
        <w:t xml:space="preserve">  附件：</w:t>
      </w:r>
      <w:r w:rsidR="00832452">
        <w:rPr>
          <w:rFonts w:ascii="Arial" w:hAnsi="Arial" w:hint="eastAsia"/>
          <w:szCs w:val="24"/>
        </w:rPr>
        <w:t>主燃烧炉余热锅炉</w:t>
      </w:r>
      <w:r>
        <w:rPr>
          <w:rFonts w:ascii="Arial" w:hAnsi="Arial" w:hint="eastAsia"/>
          <w:szCs w:val="24"/>
        </w:rPr>
        <w:t>数据表</w:t>
      </w:r>
      <w:bookmarkStart w:id="167" w:name="_Toc479924472"/>
      <w:bookmarkStart w:id="168" w:name="_Toc479925168"/>
      <w:bookmarkEnd w:id="7"/>
      <w:bookmarkEnd w:id="8"/>
      <w:bookmarkEnd w:id="166"/>
      <w:bookmarkEnd w:id="167"/>
      <w:bookmarkEnd w:id="168"/>
    </w:p>
    <w:sectPr w:rsidR="00441BB0" w:rsidSect="00FD4519">
      <w:headerReference w:type="default" r:id="rId16"/>
      <w:footerReference w:type="default" r:id="rId17"/>
      <w:pgSz w:w="11906" w:h="16838"/>
      <w:pgMar w:top="1440" w:right="1440" w:bottom="1440" w:left="1440" w:header="851" w:footer="992" w:gutter="0"/>
      <w:pgNumType w:start="1"/>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EA0E5A" w14:textId="77777777" w:rsidR="00616A88" w:rsidRDefault="00616A88" w:rsidP="0017180A">
      <w:pPr>
        <w:ind w:firstLine="480"/>
      </w:pPr>
      <w:r>
        <w:separator/>
      </w:r>
    </w:p>
  </w:endnote>
  <w:endnote w:type="continuationSeparator" w:id="0">
    <w:p w14:paraId="6D177EDE" w14:textId="77777777" w:rsidR="00616A88" w:rsidRDefault="00616A88" w:rsidP="0017180A">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楷体">
    <w:panose1 w:val="02010609060101010101"/>
    <w:charset w:val="86"/>
    <w:family w:val="modern"/>
    <w:pitch w:val="fixed"/>
    <w:sig w:usb0="800002BF" w:usb1="38CF7CFA"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方正仿宋简体">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81BD6" w14:textId="77777777" w:rsidR="003D747B" w:rsidRDefault="003D747B">
    <w:pPr>
      <w:pStyle w:val="af1"/>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3E85F" w14:textId="77777777" w:rsidR="003D747B" w:rsidRDefault="003D747B">
    <w:pPr>
      <w:pStyle w:val="af1"/>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39A6F" w14:textId="77777777" w:rsidR="003D747B" w:rsidRDefault="003D747B">
    <w:pPr>
      <w:pStyle w:val="af1"/>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8620F" w14:textId="77777777" w:rsidR="003D747B" w:rsidRDefault="003D747B" w:rsidP="0017180A">
    <w:pPr>
      <w:pStyle w:val="af1"/>
      <w:ind w:firstLine="360"/>
      <w:jc w:val="center"/>
    </w:pPr>
    <w:r>
      <w:rPr>
        <w:rStyle w:val="af9"/>
      </w:rPr>
      <w:fldChar w:fldCharType="begin"/>
    </w:r>
    <w:r>
      <w:rPr>
        <w:rStyle w:val="af9"/>
      </w:rPr>
      <w:instrText xml:space="preserve"> PAGE </w:instrText>
    </w:r>
    <w:r>
      <w:rPr>
        <w:rStyle w:val="af9"/>
      </w:rPr>
      <w:fldChar w:fldCharType="separate"/>
    </w:r>
    <w:r w:rsidR="00832452">
      <w:rPr>
        <w:rStyle w:val="af9"/>
        <w:noProof/>
      </w:rPr>
      <w:t>6</w:t>
    </w:r>
    <w:r>
      <w:rPr>
        <w:rStyle w:val="af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73900C" w14:textId="77777777" w:rsidR="00616A88" w:rsidRDefault="00616A88" w:rsidP="0017180A">
      <w:pPr>
        <w:ind w:firstLine="480"/>
      </w:pPr>
      <w:r>
        <w:separator/>
      </w:r>
    </w:p>
  </w:footnote>
  <w:footnote w:type="continuationSeparator" w:id="0">
    <w:p w14:paraId="68BD8CB2" w14:textId="77777777" w:rsidR="00616A88" w:rsidRDefault="00616A88" w:rsidP="0017180A">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97DE3" w14:textId="77777777" w:rsidR="003D747B" w:rsidRDefault="003D747B">
    <w:pPr>
      <w:pStyle w:val="af3"/>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A11E1" w14:textId="77777777" w:rsidR="003D747B" w:rsidRDefault="003D747B" w:rsidP="0017180A">
    <w:pPr>
      <w:ind w:firstLine="480"/>
    </w:pPr>
  </w:p>
  <w:p w14:paraId="6CFCCD30" w14:textId="77777777" w:rsidR="003D747B" w:rsidRDefault="003D747B">
    <w:pPr>
      <w:pStyle w:val="af3"/>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FFA0E" w14:textId="77777777" w:rsidR="003D747B" w:rsidRDefault="003D747B">
    <w:pPr>
      <w:pStyle w:val="af3"/>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3E685" w14:textId="77777777" w:rsidR="003D747B" w:rsidRPr="0017180A" w:rsidRDefault="00832452" w:rsidP="00832452">
    <w:pPr>
      <w:pStyle w:val="af3"/>
      <w:ind w:left="1" w:firstLineChars="0" w:firstLine="0"/>
      <w:rPr>
        <w:rFonts w:hAnsi="宋体" w:hint="eastAsia"/>
        <w:sz w:val="15"/>
        <w:szCs w:val="15"/>
      </w:rPr>
    </w:pPr>
    <w:r w:rsidRPr="00832452">
      <w:rPr>
        <w:rFonts w:hint="eastAsia"/>
        <w:kern w:val="0"/>
        <w:sz w:val="21"/>
        <w:szCs w:val="21"/>
      </w:rPr>
      <w:t>垫江县脱硫厂有限责任公司百万方及三期脱硫装置更新改造提升项目</w:t>
    </w:r>
    <w:r w:rsidR="003D747B">
      <w:rPr>
        <w:rFonts w:hint="eastAsia"/>
        <w:kern w:val="0"/>
        <w:sz w:val="21"/>
        <w:szCs w:val="21"/>
      </w:rPr>
      <w:t>余热锅炉</w:t>
    </w:r>
    <w:r w:rsidR="003D747B" w:rsidRPr="0017180A">
      <w:rPr>
        <w:rFonts w:hint="eastAsia"/>
        <w:kern w:val="0"/>
        <w:sz w:val="21"/>
        <w:szCs w:val="21"/>
      </w:rPr>
      <w:t>技术规格书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A"/>
    <w:multiLevelType w:val="multilevel"/>
    <w:tmpl w:val="0000001A"/>
    <w:lvl w:ilvl="0">
      <w:start w:val="1"/>
      <w:numFmt w:val="decimal"/>
      <w:lvlText w:val="%1"/>
      <w:lvlJc w:val="left"/>
      <w:pPr>
        <w:tabs>
          <w:tab w:val="left" w:pos="502"/>
        </w:tabs>
        <w:ind w:left="502"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46101AA3"/>
    <w:multiLevelType w:val="multilevel"/>
    <w:tmpl w:val="24D0A7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79693518">
    <w:abstractNumId w:val="0"/>
  </w:num>
  <w:num w:numId="2" w16cid:durableId="2942201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40BC"/>
    <w:rsid w:val="00006DBB"/>
    <w:rsid w:val="0002647D"/>
    <w:rsid w:val="0003101F"/>
    <w:rsid w:val="00036BB3"/>
    <w:rsid w:val="0004118D"/>
    <w:rsid w:val="00041B07"/>
    <w:rsid w:val="0004379F"/>
    <w:rsid w:val="00046EC3"/>
    <w:rsid w:val="00047388"/>
    <w:rsid w:val="00050EAC"/>
    <w:rsid w:val="000554B8"/>
    <w:rsid w:val="0006582D"/>
    <w:rsid w:val="00065F5A"/>
    <w:rsid w:val="0007331D"/>
    <w:rsid w:val="000825EE"/>
    <w:rsid w:val="00083CA4"/>
    <w:rsid w:val="00087BA1"/>
    <w:rsid w:val="00095D78"/>
    <w:rsid w:val="000979BB"/>
    <w:rsid w:val="000B31D3"/>
    <w:rsid w:val="000B64DF"/>
    <w:rsid w:val="000B6A40"/>
    <w:rsid w:val="000C2FFB"/>
    <w:rsid w:val="000D5D75"/>
    <w:rsid w:val="000D7524"/>
    <w:rsid w:val="000E2445"/>
    <w:rsid w:val="000E3F04"/>
    <w:rsid w:val="000E4F55"/>
    <w:rsid w:val="000F6F92"/>
    <w:rsid w:val="001010B0"/>
    <w:rsid w:val="00106F38"/>
    <w:rsid w:val="00116C9A"/>
    <w:rsid w:val="00122998"/>
    <w:rsid w:val="0014081F"/>
    <w:rsid w:val="00143D17"/>
    <w:rsid w:val="00155982"/>
    <w:rsid w:val="00163B0A"/>
    <w:rsid w:val="001702D0"/>
    <w:rsid w:val="0017180A"/>
    <w:rsid w:val="00171A1C"/>
    <w:rsid w:val="00172FE6"/>
    <w:rsid w:val="00185705"/>
    <w:rsid w:val="00196B36"/>
    <w:rsid w:val="001A580B"/>
    <w:rsid w:val="001C43E5"/>
    <w:rsid w:val="001E5656"/>
    <w:rsid w:val="001F5170"/>
    <w:rsid w:val="002010ED"/>
    <w:rsid w:val="002036AE"/>
    <w:rsid w:val="00213BF7"/>
    <w:rsid w:val="00214317"/>
    <w:rsid w:val="00214F20"/>
    <w:rsid w:val="00215A16"/>
    <w:rsid w:val="00216D70"/>
    <w:rsid w:val="00216FDA"/>
    <w:rsid w:val="00220148"/>
    <w:rsid w:val="0023165F"/>
    <w:rsid w:val="00232DD4"/>
    <w:rsid w:val="002404FA"/>
    <w:rsid w:val="00243AFF"/>
    <w:rsid w:val="00244C7A"/>
    <w:rsid w:val="0025245A"/>
    <w:rsid w:val="00257E93"/>
    <w:rsid w:val="00265B62"/>
    <w:rsid w:val="002673EB"/>
    <w:rsid w:val="002804D1"/>
    <w:rsid w:val="00284789"/>
    <w:rsid w:val="002A40BD"/>
    <w:rsid w:val="002B20BC"/>
    <w:rsid w:val="002C02CE"/>
    <w:rsid w:val="002C47EC"/>
    <w:rsid w:val="002C7495"/>
    <w:rsid w:val="002D68EB"/>
    <w:rsid w:val="002E4D6F"/>
    <w:rsid w:val="002F6F51"/>
    <w:rsid w:val="00304FAF"/>
    <w:rsid w:val="00311A69"/>
    <w:rsid w:val="003243F2"/>
    <w:rsid w:val="00331032"/>
    <w:rsid w:val="003312CC"/>
    <w:rsid w:val="0033796F"/>
    <w:rsid w:val="00341528"/>
    <w:rsid w:val="003422F3"/>
    <w:rsid w:val="00342CFC"/>
    <w:rsid w:val="00343778"/>
    <w:rsid w:val="003475AC"/>
    <w:rsid w:val="00347B1E"/>
    <w:rsid w:val="00347E68"/>
    <w:rsid w:val="00360330"/>
    <w:rsid w:val="00361749"/>
    <w:rsid w:val="0036648D"/>
    <w:rsid w:val="003731D2"/>
    <w:rsid w:val="00374322"/>
    <w:rsid w:val="00382F6E"/>
    <w:rsid w:val="003879FB"/>
    <w:rsid w:val="00392B85"/>
    <w:rsid w:val="00393599"/>
    <w:rsid w:val="003956C7"/>
    <w:rsid w:val="003B00DD"/>
    <w:rsid w:val="003B0D3E"/>
    <w:rsid w:val="003B1D61"/>
    <w:rsid w:val="003B248E"/>
    <w:rsid w:val="003C6367"/>
    <w:rsid w:val="003C7EB4"/>
    <w:rsid w:val="003D122D"/>
    <w:rsid w:val="003D747B"/>
    <w:rsid w:val="003E2DB9"/>
    <w:rsid w:val="003E49D3"/>
    <w:rsid w:val="003F2D47"/>
    <w:rsid w:val="003F540B"/>
    <w:rsid w:val="0041447B"/>
    <w:rsid w:val="0041705B"/>
    <w:rsid w:val="00422886"/>
    <w:rsid w:val="00434662"/>
    <w:rsid w:val="00441BB0"/>
    <w:rsid w:val="0044320A"/>
    <w:rsid w:val="00446761"/>
    <w:rsid w:val="00455412"/>
    <w:rsid w:val="00455AD7"/>
    <w:rsid w:val="00463144"/>
    <w:rsid w:val="00465A78"/>
    <w:rsid w:val="004729EF"/>
    <w:rsid w:val="00473683"/>
    <w:rsid w:val="004813D9"/>
    <w:rsid w:val="004839DD"/>
    <w:rsid w:val="00491BAE"/>
    <w:rsid w:val="00493946"/>
    <w:rsid w:val="00496A55"/>
    <w:rsid w:val="004A39E1"/>
    <w:rsid w:val="004A4EBF"/>
    <w:rsid w:val="004B757A"/>
    <w:rsid w:val="004C4DD3"/>
    <w:rsid w:val="004C75AC"/>
    <w:rsid w:val="004D6565"/>
    <w:rsid w:val="004E36FB"/>
    <w:rsid w:val="004F5B3A"/>
    <w:rsid w:val="005003D6"/>
    <w:rsid w:val="0050417C"/>
    <w:rsid w:val="005123F8"/>
    <w:rsid w:val="00523CDF"/>
    <w:rsid w:val="005257AE"/>
    <w:rsid w:val="0053674F"/>
    <w:rsid w:val="005425BE"/>
    <w:rsid w:val="005550C2"/>
    <w:rsid w:val="0055560E"/>
    <w:rsid w:val="00572BDE"/>
    <w:rsid w:val="0057359A"/>
    <w:rsid w:val="00574577"/>
    <w:rsid w:val="00584359"/>
    <w:rsid w:val="00584B9E"/>
    <w:rsid w:val="00585346"/>
    <w:rsid w:val="00586374"/>
    <w:rsid w:val="00594F22"/>
    <w:rsid w:val="005B0B68"/>
    <w:rsid w:val="005C148F"/>
    <w:rsid w:val="005C59D3"/>
    <w:rsid w:val="005D35E5"/>
    <w:rsid w:val="005D3F6B"/>
    <w:rsid w:val="005D553C"/>
    <w:rsid w:val="005D7532"/>
    <w:rsid w:val="005E1332"/>
    <w:rsid w:val="005E2813"/>
    <w:rsid w:val="005E607F"/>
    <w:rsid w:val="005E6632"/>
    <w:rsid w:val="005F4099"/>
    <w:rsid w:val="005F7C99"/>
    <w:rsid w:val="0060684C"/>
    <w:rsid w:val="00615A68"/>
    <w:rsid w:val="00616A88"/>
    <w:rsid w:val="00617E79"/>
    <w:rsid w:val="0062140A"/>
    <w:rsid w:val="00635E5D"/>
    <w:rsid w:val="00636787"/>
    <w:rsid w:val="00637CEB"/>
    <w:rsid w:val="00645217"/>
    <w:rsid w:val="0064633B"/>
    <w:rsid w:val="006545CE"/>
    <w:rsid w:val="006564D4"/>
    <w:rsid w:val="00657710"/>
    <w:rsid w:val="00665FE7"/>
    <w:rsid w:val="006729B4"/>
    <w:rsid w:val="00674742"/>
    <w:rsid w:val="00694D0D"/>
    <w:rsid w:val="00696338"/>
    <w:rsid w:val="006B3333"/>
    <w:rsid w:val="006B626D"/>
    <w:rsid w:val="006B63C1"/>
    <w:rsid w:val="006C1D0C"/>
    <w:rsid w:val="006C4F04"/>
    <w:rsid w:val="006E0101"/>
    <w:rsid w:val="006E20BD"/>
    <w:rsid w:val="006F246E"/>
    <w:rsid w:val="006F6E9C"/>
    <w:rsid w:val="007011BA"/>
    <w:rsid w:val="00706A3B"/>
    <w:rsid w:val="007119E0"/>
    <w:rsid w:val="00716FFC"/>
    <w:rsid w:val="00737315"/>
    <w:rsid w:val="0075497A"/>
    <w:rsid w:val="00760D16"/>
    <w:rsid w:val="00783B3F"/>
    <w:rsid w:val="007967BA"/>
    <w:rsid w:val="007967DD"/>
    <w:rsid w:val="00797381"/>
    <w:rsid w:val="007A50CE"/>
    <w:rsid w:val="007B46C3"/>
    <w:rsid w:val="007B4C91"/>
    <w:rsid w:val="007C2F9B"/>
    <w:rsid w:val="007C5697"/>
    <w:rsid w:val="007D4FF7"/>
    <w:rsid w:val="007E04FA"/>
    <w:rsid w:val="007F22A4"/>
    <w:rsid w:val="007F44D2"/>
    <w:rsid w:val="008021A6"/>
    <w:rsid w:val="00813548"/>
    <w:rsid w:val="0082032A"/>
    <w:rsid w:val="008301FC"/>
    <w:rsid w:val="00832452"/>
    <w:rsid w:val="00835C6A"/>
    <w:rsid w:val="00843396"/>
    <w:rsid w:val="0085182D"/>
    <w:rsid w:val="00854A30"/>
    <w:rsid w:val="008605F8"/>
    <w:rsid w:val="008619CB"/>
    <w:rsid w:val="00865179"/>
    <w:rsid w:val="00865522"/>
    <w:rsid w:val="00883FF5"/>
    <w:rsid w:val="00884439"/>
    <w:rsid w:val="00885F30"/>
    <w:rsid w:val="00890160"/>
    <w:rsid w:val="0089481C"/>
    <w:rsid w:val="008A3E3F"/>
    <w:rsid w:val="008A6157"/>
    <w:rsid w:val="008B05ED"/>
    <w:rsid w:val="008C51D2"/>
    <w:rsid w:val="008C58C8"/>
    <w:rsid w:val="008D22AB"/>
    <w:rsid w:val="008D279B"/>
    <w:rsid w:val="008D47F2"/>
    <w:rsid w:val="008E1A11"/>
    <w:rsid w:val="008E4F81"/>
    <w:rsid w:val="008E7B17"/>
    <w:rsid w:val="008F1FE6"/>
    <w:rsid w:val="009060C0"/>
    <w:rsid w:val="00907B2A"/>
    <w:rsid w:val="009149FD"/>
    <w:rsid w:val="00915FB9"/>
    <w:rsid w:val="00926009"/>
    <w:rsid w:val="0093138F"/>
    <w:rsid w:val="00933ED5"/>
    <w:rsid w:val="009412D8"/>
    <w:rsid w:val="0094767A"/>
    <w:rsid w:val="0095349A"/>
    <w:rsid w:val="00954495"/>
    <w:rsid w:val="009578AC"/>
    <w:rsid w:val="00967B52"/>
    <w:rsid w:val="0097153D"/>
    <w:rsid w:val="0097371D"/>
    <w:rsid w:val="00973B9C"/>
    <w:rsid w:val="00976BEC"/>
    <w:rsid w:val="009845BE"/>
    <w:rsid w:val="0099006D"/>
    <w:rsid w:val="0099263B"/>
    <w:rsid w:val="00994693"/>
    <w:rsid w:val="009A6FC9"/>
    <w:rsid w:val="009A7F53"/>
    <w:rsid w:val="009A7F86"/>
    <w:rsid w:val="009B4A9A"/>
    <w:rsid w:val="009D3122"/>
    <w:rsid w:val="009D3553"/>
    <w:rsid w:val="009D762C"/>
    <w:rsid w:val="009E1E8D"/>
    <w:rsid w:val="009F589D"/>
    <w:rsid w:val="00A051DB"/>
    <w:rsid w:val="00A11BC1"/>
    <w:rsid w:val="00A13AC6"/>
    <w:rsid w:val="00A23706"/>
    <w:rsid w:val="00A24F5D"/>
    <w:rsid w:val="00A278B3"/>
    <w:rsid w:val="00A32549"/>
    <w:rsid w:val="00A33583"/>
    <w:rsid w:val="00A4025E"/>
    <w:rsid w:val="00A56F1B"/>
    <w:rsid w:val="00A56F30"/>
    <w:rsid w:val="00A61314"/>
    <w:rsid w:val="00A61487"/>
    <w:rsid w:val="00A71718"/>
    <w:rsid w:val="00A723D8"/>
    <w:rsid w:val="00AA1A2C"/>
    <w:rsid w:val="00AB4DE3"/>
    <w:rsid w:val="00AC0251"/>
    <w:rsid w:val="00AC58FC"/>
    <w:rsid w:val="00AF4D28"/>
    <w:rsid w:val="00AF4F48"/>
    <w:rsid w:val="00B05903"/>
    <w:rsid w:val="00B1358D"/>
    <w:rsid w:val="00B2358A"/>
    <w:rsid w:val="00B2570C"/>
    <w:rsid w:val="00B266B4"/>
    <w:rsid w:val="00B32C15"/>
    <w:rsid w:val="00B37348"/>
    <w:rsid w:val="00B408E8"/>
    <w:rsid w:val="00B42FFD"/>
    <w:rsid w:val="00B530F8"/>
    <w:rsid w:val="00B62B59"/>
    <w:rsid w:val="00B636C8"/>
    <w:rsid w:val="00B66C8B"/>
    <w:rsid w:val="00B679B8"/>
    <w:rsid w:val="00B715DB"/>
    <w:rsid w:val="00B7713D"/>
    <w:rsid w:val="00B97EBF"/>
    <w:rsid w:val="00BC39A0"/>
    <w:rsid w:val="00BD367D"/>
    <w:rsid w:val="00BE4F87"/>
    <w:rsid w:val="00BE78D2"/>
    <w:rsid w:val="00BF1998"/>
    <w:rsid w:val="00BF3C6B"/>
    <w:rsid w:val="00BF4398"/>
    <w:rsid w:val="00BF6DA8"/>
    <w:rsid w:val="00C07A87"/>
    <w:rsid w:val="00C22F75"/>
    <w:rsid w:val="00C2641B"/>
    <w:rsid w:val="00C32A89"/>
    <w:rsid w:val="00C340BC"/>
    <w:rsid w:val="00C37189"/>
    <w:rsid w:val="00C37B00"/>
    <w:rsid w:val="00C44B14"/>
    <w:rsid w:val="00C46610"/>
    <w:rsid w:val="00C47783"/>
    <w:rsid w:val="00C65B3E"/>
    <w:rsid w:val="00C66F9D"/>
    <w:rsid w:val="00C846CF"/>
    <w:rsid w:val="00C93D99"/>
    <w:rsid w:val="00C946B8"/>
    <w:rsid w:val="00C96EF0"/>
    <w:rsid w:val="00CA4C95"/>
    <w:rsid w:val="00CA540D"/>
    <w:rsid w:val="00CB4775"/>
    <w:rsid w:val="00CB5441"/>
    <w:rsid w:val="00CB6FAB"/>
    <w:rsid w:val="00CC0599"/>
    <w:rsid w:val="00CC0BEE"/>
    <w:rsid w:val="00CD3CEB"/>
    <w:rsid w:val="00CE1957"/>
    <w:rsid w:val="00CE5F81"/>
    <w:rsid w:val="00CE6353"/>
    <w:rsid w:val="00CE6F40"/>
    <w:rsid w:val="00CE7A2A"/>
    <w:rsid w:val="00CF440E"/>
    <w:rsid w:val="00CF485F"/>
    <w:rsid w:val="00D0159A"/>
    <w:rsid w:val="00D04FC2"/>
    <w:rsid w:val="00D22B0A"/>
    <w:rsid w:val="00D250D8"/>
    <w:rsid w:val="00D27288"/>
    <w:rsid w:val="00D2755F"/>
    <w:rsid w:val="00D34B15"/>
    <w:rsid w:val="00D37055"/>
    <w:rsid w:val="00D4323B"/>
    <w:rsid w:val="00D43277"/>
    <w:rsid w:val="00D445BB"/>
    <w:rsid w:val="00D560AF"/>
    <w:rsid w:val="00D612FC"/>
    <w:rsid w:val="00D639FC"/>
    <w:rsid w:val="00D65FB6"/>
    <w:rsid w:val="00D718A3"/>
    <w:rsid w:val="00D71ACF"/>
    <w:rsid w:val="00D74865"/>
    <w:rsid w:val="00D865D4"/>
    <w:rsid w:val="00D8765F"/>
    <w:rsid w:val="00DA6F5C"/>
    <w:rsid w:val="00DB3FB1"/>
    <w:rsid w:val="00DB732B"/>
    <w:rsid w:val="00DC52E8"/>
    <w:rsid w:val="00DD0134"/>
    <w:rsid w:val="00DD1716"/>
    <w:rsid w:val="00DD6042"/>
    <w:rsid w:val="00DD7AE7"/>
    <w:rsid w:val="00DE0946"/>
    <w:rsid w:val="00DE126D"/>
    <w:rsid w:val="00DF4506"/>
    <w:rsid w:val="00E01ACE"/>
    <w:rsid w:val="00E02049"/>
    <w:rsid w:val="00E070EE"/>
    <w:rsid w:val="00E163A7"/>
    <w:rsid w:val="00E2636E"/>
    <w:rsid w:val="00E305FC"/>
    <w:rsid w:val="00E33491"/>
    <w:rsid w:val="00E4422D"/>
    <w:rsid w:val="00E47A5F"/>
    <w:rsid w:val="00E57E80"/>
    <w:rsid w:val="00E6082C"/>
    <w:rsid w:val="00E638D9"/>
    <w:rsid w:val="00E65D60"/>
    <w:rsid w:val="00E7228E"/>
    <w:rsid w:val="00E7587B"/>
    <w:rsid w:val="00E85E32"/>
    <w:rsid w:val="00E90BA7"/>
    <w:rsid w:val="00E93ABB"/>
    <w:rsid w:val="00EA27BD"/>
    <w:rsid w:val="00EB63DF"/>
    <w:rsid w:val="00ED7B9D"/>
    <w:rsid w:val="00EE18DD"/>
    <w:rsid w:val="00EF6556"/>
    <w:rsid w:val="00F065CA"/>
    <w:rsid w:val="00F160DE"/>
    <w:rsid w:val="00F34044"/>
    <w:rsid w:val="00F4173A"/>
    <w:rsid w:val="00F608AD"/>
    <w:rsid w:val="00F60AC4"/>
    <w:rsid w:val="00F60B03"/>
    <w:rsid w:val="00F7464C"/>
    <w:rsid w:val="00F77390"/>
    <w:rsid w:val="00F86189"/>
    <w:rsid w:val="00F93C74"/>
    <w:rsid w:val="00F93FCD"/>
    <w:rsid w:val="00F95CD5"/>
    <w:rsid w:val="00F95FA3"/>
    <w:rsid w:val="00FA13D5"/>
    <w:rsid w:val="00FA1736"/>
    <w:rsid w:val="00FA1BDD"/>
    <w:rsid w:val="00FA5140"/>
    <w:rsid w:val="00FB0ABA"/>
    <w:rsid w:val="00FB3B23"/>
    <w:rsid w:val="00FC468A"/>
    <w:rsid w:val="00FD4519"/>
    <w:rsid w:val="00FD59D2"/>
    <w:rsid w:val="00FE75F1"/>
    <w:rsid w:val="02C85341"/>
    <w:rsid w:val="0AFF4203"/>
    <w:rsid w:val="0C5B2AA8"/>
    <w:rsid w:val="10D4246B"/>
    <w:rsid w:val="129C6159"/>
    <w:rsid w:val="13C81E7B"/>
    <w:rsid w:val="18737DC3"/>
    <w:rsid w:val="1B136F44"/>
    <w:rsid w:val="1C8B06AC"/>
    <w:rsid w:val="23BB4587"/>
    <w:rsid w:val="28383DF6"/>
    <w:rsid w:val="2D0F7CD9"/>
    <w:rsid w:val="321021F5"/>
    <w:rsid w:val="34D11456"/>
    <w:rsid w:val="361622EE"/>
    <w:rsid w:val="39AC753E"/>
    <w:rsid w:val="3A5211E7"/>
    <w:rsid w:val="3BC8431B"/>
    <w:rsid w:val="480D5037"/>
    <w:rsid w:val="4A190FA3"/>
    <w:rsid w:val="4CED0326"/>
    <w:rsid w:val="51C0724C"/>
    <w:rsid w:val="59025B29"/>
    <w:rsid w:val="5BA86334"/>
    <w:rsid w:val="5D584073"/>
    <w:rsid w:val="5F857A39"/>
    <w:rsid w:val="6090074F"/>
    <w:rsid w:val="60E8462F"/>
    <w:rsid w:val="62CA7BFC"/>
    <w:rsid w:val="66CA1F1F"/>
    <w:rsid w:val="6BFA7FEE"/>
    <w:rsid w:val="7CBA238D"/>
    <w:rsid w:val="7F056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4AB886"/>
  <w15:docId w15:val="{D9EEDB0D-5CCE-4921-AB8E-47E5A7F8B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lsdException w:name="footnote text" w:semiHidden="1" w:unhideWhenUsed="1"/>
    <w:lsdException w:name="annotation text" w:semiHidden="1" w:uiPriority="0"/>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0" w:qFormat="1"/>
    <w:lsdException w:name="Emphasis" w:uiPriority="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5B3E"/>
    <w:pPr>
      <w:widowControl w:val="0"/>
      <w:spacing w:line="360" w:lineRule="auto"/>
      <w:ind w:firstLineChars="200" w:firstLine="200"/>
      <w:jc w:val="both"/>
    </w:pPr>
    <w:rPr>
      <w:rFonts w:ascii="宋体"/>
      <w:kern w:val="2"/>
      <w:sz w:val="24"/>
      <w:szCs w:val="24"/>
    </w:rPr>
  </w:style>
  <w:style w:type="paragraph" w:styleId="1">
    <w:name w:val="heading 1"/>
    <w:basedOn w:val="a"/>
    <w:next w:val="a"/>
    <w:link w:val="10"/>
    <w:qFormat/>
    <w:rsid w:val="00FC468A"/>
    <w:pPr>
      <w:keepNext/>
      <w:keepLines/>
      <w:spacing w:before="120" w:after="120"/>
      <w:ind w:firstLineChars="0" w:firstLine="0"/>
      <w:outlineLvl w:val="0"/>
    </w:pPr>
    <w:rPr>
      <w:rFonts w:ascii="黑体" w:eastAsia="黑体"/>
      <w:bCs/>
      <w:kern w:val="44"/>
      <w:szCs w:val="44"/>
    </w:rPr>
  </w:style>
  <w:style w:type="paragraph" w:styleId="2">
    <w:name w:val="heading 2"/>
    <w:basedOn w:val="a"/>
    <w:next w:val="a"/>
    <w:link w:val="20"/>
    <w:qFormat/>
    <w:rsid w:val="00EB63DF"/>
    <w:pPr>
      <w:keepNext/>
      <w:keepLines/>
      <w:spacing w:before="120" w:after="120"/>
      <w:ind w:firstLineChars="0" w:firstLine="0"/>
      <w:outlineLvl w:val="1"/>
    </w:pPr>
    <w:rPr>
      <w:rFonts w:ascii="黑体" w:eastAsia="黑体" w:hAnsi="Arial"/>
      <w:bCs/>
      <w:szCs w:val="32"/>
    </w:rPr>
  </w:style>
  <w:style w:type="paragraph" w:styleId="3">
    <w:name w:val="heading 3"/>
    <w:basedOn w:val="a"/>
    <w:next w:val="a"/>
    <w:link w:val="30"/>
    <w:qFormat/>
    <w:pPr>
      <w:keepNext/>
      <w:keepLines/>
      <w:spacing w:before="260" w:after="260" w:line="416" w:lineRule="auto"/>
      <w:ind w:firstLine="420"/>
      <w:outlineLvl w:val="2"/>
    </w:pPr>
    <w:rPr>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qFormat/>
    <w:pPr>
      <w:ind w:left="1260"/>
      <w:jc w:val="left"/>
    </w:pPr>
    <w:rPr>
      <w:rFonts w:ascii="Calibri" w:hAnsi="Calibri" w:cs="Calibri"/>
      <w:sz w:val="18"/>
      <w:szCs w:val="18"/>
    </w:rPr>
  </w:style>
  <w:style w:type="paragraph" w:styleId="a3">
    <w:name w:val="Normal Indent"/>
    <w:basedOn w:val="a"/>
    <w:link w:val="a4"/>
    <w:pPr>
      <w:ind w:firstLine="420"/>
    </w:pPr>
    <w:rPr>
      <w:rFonts w:asciiTheme="minorHAnsi" w:hAnsiTheme="minorHAnsi" w:cstheme="minorBidi"/>
      <w:szCs w:val="21"/>
    </w:rPr>
  </w:style>
  <w:style w:type="paragraph" w:styleId="a5">
    <w:name w:val="Document Map"/>
    <w:basedOn w:val="a"/>
    <w:link w:val="a6"/>
    <w:semiHidden/>
    <w:qFormat/>
    <w:pPr>
      <w:shd w:val="clear" w:color="auto" w:fill="000080"/>
    </w:pPr>
  </w:style>
  <w:style w:type="paragraph" w:styleId="a7">
    <w:name w:val="annotation text"/>
    <w:basedOn w:val="a"/>
    <w:link w:val="a8"/>
    <w:semiHidden/>
    <w:pPr>
      <w:jc w:val="left"/>
    </w:pPr>
  </w:style>
  <w:style w:type="paragraph" w:styleId="a9">
    <w:name w:val="Body Text Indent"/>
    <w:basedOn w:val="a"/>
    <w:link w:val="aa"/>
    <w:pPr>
      <w:widowControl/>
      <w:spacing w:beforeLines="50" w:before="156"/>
      <w:ind w:firstLine="560"/>
    </w:pPr>
    <w:rPr>
      <w:rFonts w:hAnsi="宋体"/>
      <w:kern w:val="0"/>
      <w:sz w:val="28"/>
      <w:szCs w:val="20"/>
    </w:rPr>
  </w:style>
  <w:style w:type="paragraph" w:styleId="TOC5">
    <w:name w:val="toc 5"/>
    <w:basedOn w:val="a"/>
    <w:next w:val="a"/>
    <w:qFormat/>
    <w:pPr>
      <w:ind w:left="840"/>
      <w:jc w:val="left"/>
    </w:pPr>
    <w:rPr>
      <w:rFonts w:ascii="Calibri" w:hAnsi="Calibri" w:cs="Calibri"/>
      <w:sz w:val="18"/>
      <w:szCs w:val="18"/>
    </w:rPr>
  </w:style>
  <w:style w:type="paragraph" w:styleId="TOC3">
    <w:name w:val="toc 3"/>
    <w:basedOn w:val="a"/>
    <w:next w:val="a"/>
    <w:uiPriority w:val="39"/>
    <w:qFormat/>
    <w:pPr>
      <w:ind w:left="420"/>
      <w:jc w:val="left"/>
    </w:pPr>
    <w:rPr>
      <w:rFonts w:ascii="Calibri" w:hAnsi="Calibri" w:cs="Calibri"/>
      <w:i/>
      <w:iCs/>
      <w:sz w:val="20"/>
      <w:szCs w:val="20"/>
    </w:rPr>
  </w:style>
  <w:style w:type="paragraph" w:styleId="ab">
    <w:name w:val="Plain Text"/>
    <w:basedOn w:val="a"/>
    <w:link w:val="ac"/>
    <w:qFormat/>
    <w:rPr>
      <w:rFonts w:hAnsi="Courier New"/>
      <w:szCs w:val="21"/>
    </w:rPr>
  </w:style>
  <w:style w:type="paragraph" w:styleId="TOC8">
    <w:name w:val="toc 8"/>
    <w:basedOn w:val="a"/>
    <w:next w:val="a"/>
    <w:qFormat/>
    <w:pPr>
      <w:ind w:left="1470"/>
      <w:jc w:val="left"/>
    </w:pPr>
    <w:rPr>
      <w:rFonts w:ascii="Calibri" w:hAnsi="Calibri" w:cs="Calibri"/>
      <w:sz w:val="18"/>
      <w:szCs w:val="18"/>
    </w:rPr>
  </w:style>
  <w:style w:type="paragraph" w:styleId="ad">
    <w:name w:val="Date"/>
    <w:basedOn w:val="a"/>
    <w:next w:val="a"/>
    <w:link w:val="ae"/>
    <w:qFormat/>
    <w:pPr>
      <w:ind w:leftChars="2500" w:left="100"/>
    </w:pPr>
  </w:style>
  <w:style w:type="paragraph" w:styleId="af">
    <w:name w:val="Balloon Text"/>
    <w:basedOn w:val="a"/>
    <w:link w:val="af0"/>
    <w:semiHidden/>
    <w:qFormat/>
    <w:rPr>
      <w:sz w:val="18"/>
      <w:szCs w:val="18"/>
    </w:rPr>
  </w:style>
  <w:style w:type="paragraph" w:styleId="af1">
    <w:name w:val="footer"/>
    <w:basedOn w:val="a"/>
    <w:link w:val="af2"/>
    <w:unhideWhenUsed/>
    <w:qFormat/>
    <w:pPr>
      <w:tabs>
        <w:tab w:val="center" w:pos="4153"/>
        <w:tab w:val="right" w:pos="8306"/>
      </w:tabs>
      <w:snapToGrid w:val="0"/>
      <w:jc w:val="left"/>
    </w:pPr>
    <w:rPr>
      <w:sz w:val="18"/>
      <w:szCs w:val="18"/>
    </w:rPr>
  </w:style>
  <w:style w:type="paragraph" w:styleId="af3">
    <w:name w:val="header"/>
    <w:basedOn w:val="a"/>
    <w:link w:val="af4"/>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rsid w:val="003243F2"/>
    <w:pPr>
      <w:ind w:firstLineChars="0" w:firstLine="0"/>
    </w:pPr>
    <w:rPr>
      <w:rFonts w:ascii="黑体" w:eastAsia="黑体"/>
    </w:rPr>
  </w:style>
  <w:style w:type="paragraph" w:styleId="TOC4">
    <w:name w:val="toc 4"/>
    <w:basedOn w:val="a"/>
    <w:next w:val="a"/>
    <w:qFormat/>
    <w:pPr>
      <w:ind w:left="630"/>
      <w:jc w:val="left"/>
    </w:pPr>
    <w:rPr>
      <w:rFonts w:ascii="Calibri" w:hAnsi="Calibri" w:cs="Calibri"/>
      <w:sz w:val="18"/>
      <w:szCs w:val="18"/>
    </w:rPr>
  </w:style>
  <w:style w:type="paragraph" w:styleId="TOC6">
    <w:name w:val="toc 6"/>
    <w:basedOn w:val="a"/>
    <w:next w:val="a"/>
    <w:qFormat/>
    <w:pPr>
      <w:ind w:left="1050"/>
      <w:jc w:val="left"/>
    </w:pPr>
    <w:rPr>
      <w:rFonts w:ascii="Calibri" w:hAnsi="Calibri" w:cs="Calibri"/>
      <w:sz w:val="18"/>
      <w:szCs w:val="18"/>
    </w:rPr>
  </w:style>
  <w:style w:type="paragraph" w:styleId="TOC2">
    <w:name w:val="toc 2"/>
    <w:basedOn w:val="a"/>
    <w:next w:val="a"/>
    <w:uiPriority w:val="39"/>
    <w:qFormat/>
    <w:rsid w:val="003243F2"/>
    <w:pPr>
      <w:ind w:firstLineChars="0" w:firstLine="0"/>
      <w:jc w:val="left"/>
    </w:pPr>
    <w:rPr>
      <w:rFonts w:hAnsi="Calibri" w:cs="Calibri"/>
      <w:smallCaps/>
      <w:szCs w:val="20"/>
    </w:rPr>
  </w:style>
  <w:style w:type="paragraph" w:styleId="TOC9">
    <w:name w:val="toc 9"/>
    <w:basedOn w:val="a"/>
    <w:next w:val="a"/>
    <w:qFormat/>
    <w:pPr>
      <w:ind w:left="1680"/>
      <w:jc w:val="left"/>
    </w:pPr>
    <w:rPr>
      <w:rFonts w:ascii="Calibri" w:hAnsi="Calibri" w:cs="Calibri"/>
      <w:sz w:val="18"/>
      <w:szCs w:val="18"/>
    </w:rPr>
  </w:style>
  <w:style w:type="paragraph" w:styleId="af5">
    <w:name w:val="annotation subject"/>
    <w:basedOn w:val="a7"/>
    <w:next w:val="a7"/>
    <w:link w:val="af6"/>
    <w:qFormat/>
    <w:rPr>
      <w:b/>
      <w:bCs/>
    </w:rPr>
  </w:style>
  <w:style w:type="table" w:styleId="af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basedOn w:val="a0"/>
    <w:qFormat/>
    <w:rPr>
      <w:b/>
      <w:bCs/>
    </w:rPr>
  </w:style>
  <w:style w:type="character" w:styleId="af9">
    <w:name w:val="page number"/>
    <w:basedOn w:val="a0"/>
    <w:qFormat/>
  </w:style>
  <w:style w:type="character" w:styleId="afa">
    <w:name w:val="Emphasis"/>
    <w:qFormat/>
    <w:rPr>
      <w:i/>
      <w:iCs/>
    </w:rPr>
  </w:style>
  <w:style w:type="character" w:styleId="afb">
    <w:name w:val="Hyperlink"/>
    <w:uiPriority w:val="99"/>
    <w:qFormat/>
    <w:rPr>
      <w:color w:val="0000FF"/>
      <w:u w:val="single"/>
    </w:rPr>
  </w:style>
  <w:style w:type="character" w:customStyle="1" w:styleId="af4">
    <w:name w:val="页眉 字符"/>
    <w:basedOn w:val="a0"/>
    <w:link w:val="af3"/>
    <w:uiPriority w:val="99"/>
    <w:qFormat/>
    <w:rPr>
      <w:sz w:val="18"/>
      <w:szCs w:val="18"/>
    </w:rPr>
  </w:style>
  <w:style w:type="character" w:customStyle="1" w:styleId="af2">
    <w:name w:val="页脚 字符"/>
    <w:basedOn w:val="a0"/>
    <w:link w:val="af1"/>
    <w:qFormat/>
    <w:rPr>
      <w:sz w:val="18"/>
      <w:szCs w:val="18"/>
    </w:rPr>
  </w:style>
  <w:style w:type="character" w:customStyle="1" w:styleId="10">
    <w:name w:val="标题 1 字符"/>
    <w:basedOn w:val="a0"/>
    <w:link w:val="1"/>
    <w:qFormat/>
    <w:rsid w:val="00FC468A"/>
    <w:rPr>
      <w:rFonts w:ascii="黑体" w:eastAsia="黑体"/>
      <w:bCs/>
      <w:kern w:val="44"/>
      <w:sz w:val="24"/>
      <w:szCs w:val="44"/>
    </w:rPr>
  </w:style>
  <w:style w:type="character" w:customStyle="1" w:styleId="20">
    <w:name w:val="标题 2 字符"/>
    <w:basedOn w:val="a0"/>
    <w:link w:val="2"/>
    <w:qFormat/>
    <w:rsid w:val="00EB63DF"/>
    <w:rPr>
      <w:rFonts w:ascii="黑体" w:eastAsia="黑体" w:hAnsi="Arial"/>
      <w:bCs/>
      <w:kern w:val="2"/>
      <w:sz w:val="24"/>
      <w:szCs w:val="32"/>
    </w:rPr>
  </w:style>
  <w:style w:type="character" w:customStyle="1" w:styleId="30">
    <w:name w:val="标题 3 字符"/>
    <w:basedOn w:val="a0"/>
    <w:link w:val="3"/>
    <w:qFormat/>
    <w:rPr>
      <w:rFonts w:ascii="Times New Roman" w:eastAsia="宋体" w:hAnsi="Times New Roman" w:cs="Times New Roman"/>
      <w:b/>
      <w:bCs/>
      <w:sz w:val="32"/>
      <w:szCs w:val="32"/>
    </w:rPr>
  </w:style>
  <w:style w:type="paragraph" w:customStyle="1" w:styleId="CharCharCharCharCharCharChar">
    <w:name w:val="Char Char Char Char Char Char Char"/>
    <w:basedOn w:val="a"/>
    <w:qFormat/>
    <w:pPr>
      <w:widowControl/>
      <w:spacing w:after="160" w:line="240" w:lineRule="exact"/>
      <w:jc w:val="left"/>
    </w:pPr>
    <w:rPr>
      <w:rFonts w:ascii="Verdana" w:hAnsi="Verdana" w:cs="Verdana"/>
      <w:kern w:val="0"/>
      <w:sz w:val="20"/>
      <w:szCs w:val="20"/>
      <w:lang w:eastAsia="en-US"/>
    </w:rPr>
  </w:style>
  <w:style w:type="character" w:customStyle="1" w:styleId="a6">
    <w:name w:val="文档结构图 字符"/>
    <w:basedOn w:val="a0"/>
    <w:link w:val="a5"/>
    <w:semiHidden/>
    <w:qFormat/>
    <w:rPr>
      <w:rFonts w:ascii="Times New Roman" w:eastAsia="宋体" w:hAnsi="Times New Roman" w:cs="Times New Roman"/>
      <w:szCs w:val="24"/>
      <w:shd w:val="clear" w:color="auto" w:fill="000080"/>
    </w:rPr>
  </w:style>
  <w:style w:type="paragraph" w:customStyle="1" w:styleId="Char">
    <w:name w:val="Char"/>
    <w:basedOn w:val="a"/>
    <w:link w:val="CharChar1"/>
    <w:qFormat/>
  </w:style>
  <w:style w:type="character" w:customStyle="1" w:styleId="CharChar1">
    <w:name w:val="Char Char1"/>
    <w:link w:val="Char"/>
    <w:qFormat/>
    <w:rPr>
      <w:rFonts w:ascii="Times New Roman" w:eastAsia="宋体" w:hAnsi="Times New Roman" w:cs="Times New Roman"/>
      <w:szCs w:val="24"/>
    </w:rPr>
  </w:style>
  <w:style w:type="character" w:customStyle="1" w:styleId="af0">
    <w:name w:val="批注框文本 字符"/>
    <w:basedOn w:val="a0"/>
    <w:link w:val="af"/>
    <w:semiHidden/>
    <w:qFormat/>
    <w:rPr>
      <w:rFonts w:ascii="Times New Roman" w:eastAsia="宋体" w:hAnsi="Times New Roman" w:cs="Times New Roman"/>
      <w:sz w:val="18"/>
      <w:szCs w:val="18"/>
    </w:rPr>
  </w:style>
  <w:style w:type="paragraph" w:customStyle="1" w:styleId="NormalDal">
    <w:name w:val="Normal Dal"/>
    <w:basedOn w:val="a"/>
    <w:qFormat/>
    <w:pPr>
      <w:widowControl/>
      <w:spacing w:line="264" w:lineRule="auto"/>
      <w:jc w:val="left"/>
    </w:pPr>
    <w:rPr>
      <w:rFonts w:ascii="Arial" w:hAnsi="Arial"/>
      <w:kern w:val="0"/>
      <w:sz w:val="22"/>
      <w:szCs w:val="20"/>
      <w:lang w:eastAsia="en-US"/>
    </w:rPr>
  </w:style>
  <w:style w:type="character" w:customStyle="1" w:styleId="ac">
    <w:name w:val="纯文本 字符"/>
    <w:basedOn w:val="a0"/>
    <w:link w:val="ab"/>
    <w:qFormat/>
    <w:rPr>
      <w:rFonts w:ascii="宋体" w:eastAsia="宋体" w:hAnsi="Courier New" w:cs="Times New Roman"/>
      <w:szCs w:val="21"/>
    </w:rPr>
  </w:style>
  <w:style w:type="paragraph" w:customStyle="1" w:styleId="Char1">
    <w:name w:val="Char1"/>
    <w:basedOn w:val="a"/>
    <w:semiHidden/>
    <w:qFormat/>
  </w:style>
  <w:style w:type="character" w:customStyle="1" w:styleId="tw4winMark">
    <w:name w:val="tw4winMark"/>
    <w:qFormat/>
    <w:rPr>
      <w:vanish/>
      <w:color w:val="800080"/>
      <w:vertAlign w:val="subscript"/>
    </w:rPr>
  </w:style>
  <w:style w:type="character" w:customStyle="1" w:styleId="CharChar2">
    <w:name w:val="Char Char2"/>
    <w:qFormat/>
    <w:rPr>
      <w:rFonts w:eastAsia="宋体"/>
      <w:kern w:val="2"/>
      <w:sz w:val="18"/>
      <w:szCs w:val="18"/>
      <w:lang w:val="en-US" w:eastAsia="zh-CN" w:bidi="ar-SA"/>
    </w:rPr>
  </w:style>
  <w:style w:type="paragraph" w:customStyle="1" w:styleId="CharChar1CharCharCharChar">
    <w:name w:val="Char Char1 Char Char Char Char"/>
    <w:basedOn w:val="a"/>
    <w:semiHidden/>
    <w:qFormat/>
  </w:style>
  <w:style w:type="character" w:customStyle="1" w:styleId="ae">
    <w:name w:val="日期 字符"/>
    <w:basedOn w:val="a0"/>
    <w:link w:val="ad"/>
    <w:qFormat/>
    <w:rPr>
      <w:rFonts w:ascii="Times New Roman" w:eastAsia="宋体" w:hAnsi="Times New Roman" w:cs="Times New Roman"/>
      <w:szCs w:val="24"/>
    </w:rPr>
  </w:style>
  <w:style w:type="paragraph" w:customStyle="1" w:styleId="11">
    <w:name w:val="1正文"/>
    <w:basedOn w:val="a"/>
    <w:qFormat/>
    <w:pPr>
      <w:adjustRightInd w:val="0"/>
      <w:ind w:leftChars="-38" w:left="-38" w:firstLine="482"/>
      <w:textAlignment w:val="baseline"/>
    </w:pPr>
    <w:rPr>
      <w:rFonts w:hAnsi="宋体"/>
      <w:kern w:val="0"/>
      <w:szCs w:val="20"/>
    </w:rPr>
  </w:style>
  <w:style w:type="character" w:customStyle="1" w:styleId="a8">
    <w:name w:val="批注文字 字符"/>
    <w:basedOn w:val="a0"/>
    <w:link w:val="a7"/>
    <w:semiHidden/>
    <w:qFormat/>
    <w:rPr>
      <w:rFonts w:ascii="Times New Roman" w:eastAsia="宋体" w:hAnsi="Times New Roman" w:cs="Times New Roman"/>
      <w:szCs w:val="24"/>
    </w:rPr>
  </w:style>
  <w:style w:type="character" w:customStyle="1" w:styleId="af6">
    <w:name w:val="批注主题 字符"/>
    <w:basedOn w:val="a8"/>
    <w:link w:val="af5"/>
    <w:qFormat/>
    <w:rPr>
      <w:rFonts w:ascii="Times New Roman" w:eastAsia="宋体" w:hAnsi="Times New Roman" w:cs="Times New Roman"/>
      <w:b/>
      <w:bCs/>
      <w:szCs w:val="24"/>
    </w:rPr>
  </w:style>
  <w:style w:type="character" w:customStyle="1" w:styleId="a4">
    <w:name w:val="正文缩进 字符"/>
    <w:link w:val="a3"/>
    <w:qFormat/>
    <w:rPr>
      <w:rFonts w:eastAsia="宋体"/>
      <w:szCs w:val="21"/>
    </w:rPr>
  </w:style>
  <w:style w:type="paragraph" w:customStyle="1" w:styleId="CharCharCharCharCharCharCharCharCharCharCharCharCharCharCharCharCharCharCharCharCharCharCharChar">
    <w:name w:val="Char Char Char Char Char Char Char Char Char Char Char Char Char Char Char Char Char Char Char Char Char Char Char Char"/>
    <w:basedOn w:val="a"/>
    <w:qFormat/>
  </w:style>
  <w:style w:type="character" w:customStyle="1" w:styleId="aa">
    <w:name w:val="正文文本缩进 字符"/>
    <w:basedOn w:val="a0"/>
    <w:link w:val="a9"/>
    <w:qFormat/>
    <w:rPr>
      <w:rFonts w:ascii="宋体" w:eastAsia="宋体" w:hAnsi="宋体" w:cs="Times New Roman"/>
      <w:kern w:val="0"/>
      <w:sz w:val="28"/>
      <w:szCs w:val="20"/>
    </w:rPr>
  </w:style>
  <w:style w:type="paragraph" w:customStyle="1" w:styleId="p0">
    <w:name w:val="p0"/>
    <w:basedOn w:val="a"/>
    <w:qFormat/>
    <w:pPr>
      <w:widowControl/>
    </w:pPr>
    <w:rPr>
      <w:kern w:val="0"/>
      <w:szCs w:val="21"/>
    </w:rPr>
  </w:style>
  <w:style w:type="paragraph" w:customStyle="1" w:styleId="Style146">
    <w:name w:val="_Style 146"/>
    <w:basedOn w:val="a"/>
    <w:qFormat/>
    <w:pPr>
      <w:keepNext/>
      <w:keepLines/>
    </w:pPr>
    <w:rPr>
      <w:rFonts w:eastAsia="黑体" w:cs="宋体"/>
      <w:kern w:val="0"/>
    </w:rPr>
  </w:style>
  <w:style w:type="paragraph" w:customStyle="1" w:styleId="afc">
    <w:name w:val="一级标题"/>
    <w:basedOn w:val="1"/>
    <w:qFormat/>
    <w:pPr>
      <w:spacing w:beforeLines="50" w:before="50" w:afterLines="50" w:after="50"/>
    </w:pPr>
    <w:rPr>
      <w:rFonts w:ascii="Arial" w:hAnsi="Arial" w:cs="Arial"/>
      <w:b/>
      <w:sz w:val="28"/>
      <w:szCs w:val="28"/>
    </w:rPr>
  </w:style>
  <w:style w:type="paragraph" w:customStyle="1" w:styleId="12">
    <w:name w:val="修订1"/>
    <w:hidden/>
    <w:uiPriority w:val="99"/>
    <w:semiHidden/>
    <w:qFormat/>
    <w:rPr>
      <w:kern w:val="2"/>
      <w:sz w:val="21"/>
      <w:szCs w:val="24"/>
    </w:rPr>
  </w:style>
  <w:style w:type="paragraph" w:styleId="afd">
    <w:name w:val="List Paragraph"/>
    <w:basedOn w:val="a"/>
    <w:uiPriority w:val="34"/>
    <w:qFormat/>
    <w:pPr>
      <w:ind w:firstLine="420"/>
    </w:pPr>
  </w:style>
  <w:style w:type="paragraph" w:customStyle="1" w:styleId="CharCharChar1CharCharCharCharCharCharCharCharCharCharCharCharChar">
    <w:name w:val="Char Char Char1 Char Char Char Char Char Char Char Char Char Char Char Char Char"/>
    <w:basedOn w:val="4"/>
    <w:qFormat/>
    <w:pPr>
      <w:widowControl/>
      <w:tabs>
        <w:tab w:val="left" w:leader="dot" w:pos="851"/>
      </w:tabs>
      <w:spacing w:before="120" w:after="120" w:line="360" w:lineRule="auto"/>
      <w:jc w:val="left"/>
    </w:pPr>
    <w:rPr>
      <w:rFonts w:ascii="Arial" w:eastAsia="宋体" w:hAnsi="Arial" w:cs="Times New Roman"/>
      <w:b w:val="0"/>
      <w:bCs w:val="0"/>
      <w:kern w:val="0"/>
      <w:sz w:val="22"/>
      <w:szCs w:val="20"/>
      <w:lang w:eastAsia="en-US"/>
    </w:rPr>
  </w:style>
  <w:style w:type="character" w:customStyle="1" w:styleId="40">
    <w:name w:val="标题 4 字符"/>
    <w:basedOn w:val="a0"/>
    <w:link w:val="4"/>
    <w:uiPriority w:val="9"/>
    <w:semiHidden/>
    <w:qFormat/>
    <w:rPr>
      <w:rFonts w:asciiTheme="majorHAnsi" w:eastAsiaTheme="majorEastAsia" w:hAnsiTheme="majorHAnsi"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353397F5-C062-4CE3-A14C-548A0132A8A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20</Pages>
  <Words>2217</Words>
  <Characters>12641</Characters>
  <Application>Microsoft Office Word</Application>
  <DocSecurity>0</DocSecurity>
  <Lines>105</Lines>
  <Paragraphs>29</Paragraphs>
  <ScaleCrop>false</ScaleCrop>
  <Company/>
  <LinksUpToDate>false</LinksUpToDate>
  <CharactersWithSpaces>14829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彭宛</dc:creator>
  <cp:lastModifiedBy>王碧金</cp:lastModifiedBy>
  <cp:revision>273</cp:revision>
  <cp:lastPrinted>2018-07-27T11:33:00Z</cp:lastPrinted>
  <dcterms:created xsi:type="dcterms:W3CDTF">2017-04-17T01:13:00Z</dcterms:created>
  <dcterms:modified xsi:type="dcterms:W3CDTF">2025-12-04T01:34:00Z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